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3F6AD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20A4ED28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</w:t>
      </w: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第六批</w:t>
      </w:r>
      <w:r>
        <w:rPr>
          <w:rFonts w:ascii="Times New Roman" w:hAnsi="Times New Roman" w:cs="Times New Roman"/>
          <w:b/>
          <w:bCs/>
          <w:sz w:val="36"/>
          <w:szCs w:val="36"/>
        </w:rPr>
        <w:t>达国六排放标准6b阶段的重型燃气车</w:t>
      </w:r>
    </w:p>
    <w:p w14:paraId="6B6B13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E17DE6E">
      <w:pPr>
        <w:jc w:val="center"/>
        <w:rPr>
          <w:rFonts w:ascii="Times New Roman" w:hAnsi="Times New Roman" w:cs="Times New Roman"/>
        </w:rPr>
      </w:pPr>
    </w:p>
    <w:p w14:paraId="627374C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4508"/>
      <w:r>
        <w:rPr>
          <w:rFonts w:hint="eastAsia" w:ascii="宋体" w:hAnsi="宋体" w:eastAsia="宋体" w:cs="宋体"/>
          <w:sz w:val="24"/>
          <w:szCs w:val="24"/>
        </w:rPr>
        <w:t>1、北京福田戴姆勒汽车有限公司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5DF60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BJ5259TCLL6DPL-01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车辆运输车</w:t>
      </w:r>
    </w:p>
    <w:p w14:paraId="720CA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发动机：A12NNS6B490 (北京福田康明斯发动机有限公司) </w:t>
      </w:r>
    </w:p>
    <w:p w14:paraId="7B5180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压力调节器或蒸发器：PCMB (派克汉尼汾动力传动产品（无锡）有限公司)</w:t>
      </w:r>
    </w:p>
    <w:p w14:paraId="26CDC1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2C9542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TWCP0162（三元） (康明斯排放处理系统（中国）有限公司)</w:t>
      </w:r>
    </w:p>
    <w:p w14:paraId="37DD09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TWCP0161（三元） (康明斯排放处理系统（中国）有限公司)</w:t>
      </w:r>
    </w:p>
    <w:p w14:paraId="5BE0F8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16EDF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0B53B0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7A0BA6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混合装置：F0429 (北京福田康明斯发动机有限公司)</w:t>
      </w:r>
    </w:p>
    <w:p w14:paraId="76EA4D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2B990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6D917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37D48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BJ5259TCLL6HPL-01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车辆运输车</w:t>
      </w:r>
    </w:p>
    <w:p w14:paraId="165DB1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发动机：A12NNS6B490 (北京福田康明斯发动机有限公司) </w:t>
      </w:r>
    </w:p>
    <w:p w14:paraId="729CE8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压力调节器或蒸发器：PCMB (派克汉尼汾动力传动产品（无锡）有限公司)</w:t>
      </w:r>
    </w:p>
    <w:p w14:paraId="5AD7F0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378AA9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TWCP0162（三元） (康明斯排放处理系统（中国）有限公司)</w:t>
      </w:r>
    </w:p>
    <w:p w14:paraId="67D3BC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TWCP0161（三元） (康明斯排放处理系统（中国）有限公司)</w:t>
      </w:r>
    </w:p>
    <w:p w14:paraId="791BF9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(联合汽车电子有限公司)</w:t>
      </w:r>
    </w:p>
    <w:p w14:paraId="2BC692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25BA658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增压器型号：HE300WG (无锡康明斯涡轮增压技术有限公司)</w:t>
      </w:r>
    </w:p>
    <w:p w14:paraId="683C67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混合装置：F0429 (北京福田康明斯发动机有限公司)</w:t>
      </w:r>
    </w:p>
    <w:p w14:paraId="725E17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2F68D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在线监控车载终端：ZLB04 (北汽福田汽车股份有限公司)</w:t>
      </w:r>
    </w:p>
    <w:p w14:paraId="26041175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D1C433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31847"/>
      <w:r>
        <w:rPr>
          <w:rFonts w:hint="eastAsia" w:ascii="宋体" w:hAnsi="宋体" w:eastAsia="宋体" w:cs="宋体"/>
          <w:sz w:val="24"/>
          <w:szCs w:val="24"/>
        </w:rPr>
        <w:t>2、东风商用车有限公司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3CBE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DFH4180D11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半挂牵引车</w:t>
      </w:r>
    </w:p>
    <w:p w14:paraId="063A3B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发动机：DGi13T520-60 (东风商用车有限公司) </w:t>
      </w:r>
    </w:p>
    <w:p w14:paraId="23F7F5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0C51051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6B00740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11673E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02721D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24DE88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537616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3C82CE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0279DA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7F9C80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7820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发动机：DGi13T520-60 (东风商用车有限公司) </w:t>
      </w:r>
    </w:p>
    <w:p w14:paraId="4E62E0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047B5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621CF0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40707A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3E96A9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276AF3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0F1F1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462AEB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3FB2D9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02495F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7BB5A1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发动机：DGi13T520-60 (东风商用车有限公司) </w:t>
      </w:r>
    </w:p>
    <w:p w14:paraId="5376F1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7EE86D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2ACB9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65EE82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177F35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3E9081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308B6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125C6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35071CA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28DBB6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5E590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发动机：DGi13T480-60 (东风商用车有限公司) </w:t>
      </w:r>
    </w:p>
    <w:p w14:paraId="182B04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1DD863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72500B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06C33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5E7EB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44D75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6A4754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2D4FBC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2EACF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154F74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61C51E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发动机：DGi13T480-60 (东风商用车有限公司) </w:t>
      </w:r>
    </w:p>
    <w:p w14:paraId="1F73D0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2066CC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4A710F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1D965D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12842B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0E75B3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6E45A0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595EB4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0CA479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26A84A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1A90A3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发动机：DGi13T480-60 (东风商用车有限公司) </w:t>
      </w:r>
    </w:p>
    <w:p w14:paraId="0B390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压力调节器或蒸发器：PCMDGI13A (东风商用车有限公司)</w:t>
      </w:r>
    </w:p>
    <w:p w14:paraId="61CBA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喷射器：NGD (博世汽车系统(无锡)有限公司)</w:t>
      </w:r>
    </w:p>
    <w:p w14:paraId="34150E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机外净化器：DFTWC613GV0（三元） (中自环保科技股份有限公司)</w:t>
      </w:r>
    </w:p>
    <w:p w14:paraId="50B709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5FC9E9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7252FA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1CB84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混合装置：MDGI13B (博世汽车系统(无锡)有限公司)</w:t>
      </w:r>
    </w:p>
    <w:p w14:paraId="079503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OBD型号：V6.4 (博世汽车系统(无锡)有限公司)</w:t>
      </w:r>
    </w:p>
    <w:p w14:paraId="5938A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15AF51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17C68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DFH5250XYKEX4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翼开启厢式车</w:t>
      </w:r>
    </w:p>
    <w:p w14:paraId="14C298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发动机：D6.7NNS6B280 (东风康明斯发动机有限公司) </w:t>
      </w:r>
    </w:p>
    <w:p w14:paraId="34D7D7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压力调节器或蒸发器：LNG1 (Metatron Società per Azion)</w:t>
      </w:r>
    </w:p>
    <w:p w14:paraId="137DFD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24CB7C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546DEC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3773ADF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6D6935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667EF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172C9B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混合装置：NGM07A (大连天祥汽车零部件制造有限公司)</w:t>
      </w:r>
    </w:p>
    <w:p w14:paraId="2304341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15DDE1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在线监控车载终端：3870010-C3301B (南斗六星系统集成有限公司)</w:t>
      </w:r>
    </w:p>
    <w:p w14:paraId="14B7B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33B0E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发动机：D6.7NNS6B280 (东风康明斯发动机有限公司) </w:t>
      </w:r>
    </w:p>
    <w:p w14:paraId="7F121E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压力调节器或蒸发器：LNG1 (Metatron Società per Azion)</w:t>
      </w:r>
    </w:p>
    <w:p w14:paraId="476FA1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4FD183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4C57EE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665E40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124CC6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4C46A3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76E002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混合装置：NGM07A (大连天祥汽车零部件制造有限公司)</w:t>
      </w:r>
    </w:p>
    <w:p w14:paraId="6FD85F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9A57A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在线监控车载终端：3870010-C3301A (东风电驱动系统有限公司)</w:t>
      </w:r>
    </w:p>
    <w:p w14:paraId="323D21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48B45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发动机：D6.7NNS6B280 (东风康明斯发动机有限公司) </w:t>
      </w:r>
    </w:p>
    <w:p w14:paraId="7A3D2F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压力调节器或蒸发器：LNG1 (Metatron Società per Azion)</w:t>
      </w:r>
    </w:p>
    <w:p w14:paraId="58F238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喷射器：HFI (博世汽车系统（无锡）有限公司)</w:t>
      </w:r>
    </w:p>
    <w:p w14:paraId="220D1C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机外净化器：后: TWCP0162 (康明斯排放处理系统（中国）有限公司)</w:t>
      </w:r>
    </w:p>
    <w:p w14:paraId="00D8BA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前: TWCP0161 (康明斯排放处理系统（中国）有限公司)</w:t>
      </w:r>
    </w:p>
    <w:p w14:paraId="681FC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1D23C6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SU24WW5 (NGK SPARK PLUG CO., LTD.)</w:t>
      </w:r>
    </w:p>
    <w:p w14:paraId="140B4F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增压器型号：HE250WG (无锡康明斯涡轮增压技术有限公司)</w:t>
      </w:r>
    </w:p>
    <w:p w14:paraId="6C88B7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混合装置：NGM07A (大连天祥汽车零部件制造有限公司)</w:t>
      </w:r>
    </w:p>
    <w:p w14:paraId="323CA6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OBD型号：41 (Cummins Inc.)</w:t>
      </w:r>
    </w:p>
    <w:p w14:paraId="78CB1D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在线监控车载终端：3870010-C3301C (深圳市有为信息技术发展有限公司)</w:t>
      </w:r>
    </w:p>
    <w:p w14:paraId="160DC4B9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0F794BC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114"/>
      <w:r>
        <w:rPr>
          <w:rFonts w:hint="eastAsia" w:ascii="宋体" w:hAnsi="宋体" w:eastAsia="宋体" w:cs="宋体"/>
          <w:sz w:val="24"/>
          <w:szCs w:val="24"/>
        </w:rPr>
        <w:t>3、中国重汽集团济南卡车股份有限公司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DFE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ZZ4257V484KF1LT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牵引汽车</w:t>
      </w:r>
    </w:p>
    <w:p w14:paraId="457B4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6B0A04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 (潍柴西港新能源动力有限公司)</w:t>
      </w:r>
    </w:p>
    <w:p w14:paraId="43DC67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 (潍柴动力空气净化科技有限公司)</w:t>
      </w:r>
    </w:p>
    <w:p w14:paraId="69ED70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5A5BC9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6FCFC4F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增压器型号：GT37 (盖瑞特动力科技(上海)有限公司)</w:t>
      </w:r>
    </w:p>
    <w:p w14:paraId="3CA90F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 (潍柴西港新能源动力有限公司)</w:t>
      </w:r>
    </w:p>
    <w:p w14:paraId="65F2BF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(潍柴西港新能源动力有限公司)</w:t>
      </w:r>
    </w:p>
    <w:p w14:paraId="5423B1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 (中国重型汽车集团有限公司)</w:t>
      </w:r>
    </w:p>
    <w:p w14:paraId="28928C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788C5C2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4D1CF0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2A68F4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 (潍柴西港新能源动力有限公司)</w:t>
      </w:r>
    </w:p>
    <w:p w14:paraId="3333DD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 (潍柴动力空气净化科技有限公司)</w:t>
      </w:r>
    </w:p>
    <w:p w14:paraId="32EA5C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WPO2 Sensor (潍柴动力股份有限公司)</w:t>
      </w:r>
    </w:p>
    <w:p w14:paraId="7E4632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WPO2 Sensor (潍柴动力股份有限公司)</w:t>
      </w:r>
    </w:p>
    <w:p w14:paraId="4EEA27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1C7CE41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 (潍柴西港新能源动力有限公司)</w:t>
      </w:r>
    </w:p>
    <w:p w14:paraId="33F9A5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(潍柴西港新能源动力有限公司)</w:t>
      </w:r>
    </w:p>
    <w:p w14:paraId="34847C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 (中国重型汽车集团有限公司)</w:t>
      </w:r>
    </w:p>
    <w:p w14:paraId="38582C5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2FA111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或</w:t>
      </w:r>
    </w:p>
    <w:p w14:paraId="255805F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发动机：WP15NG560E61 (潍柴西港新能源动力有限公司) </w:t>
      </w:r>
    </w:p>
    <w:p w14:paraId="52EC1E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压力调节器或蒸发器：WPLNG01 (潍柴西港新能源动力有限公司)</w:t>
      </w:r>
    </w:p>
    <w:p w14:paraId="5EEC75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机外净化器：WPTWC01 (潍柴动力空气净化科技有限公司)</w:t>
      </w:r>
    </w:p>
    <w:p w14:paraId="705212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氧传感器：后: LSF4 (博世汽车系统(无锡)有限公司)</w:t>
      </w:r>
    </w:p>
    <w:p w14:paraId="34A6D5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前: LSU4.9 (博世汽车系统(无锡)有限公司)</w:t>
      </w:r>
    </w:p>
    <w:p w14:paraId="28AA79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增压器型号：HE400WG (无锡康明斯涡轮增压技术有限公司)</w:t>
      </w:r>
    </w:p>
    <w:p w14:paraId="757E4B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混合装置：WPMIX01 (潍柴西港新能源动力有限公司)</w:t>
      </w:r>
    </w:p>
    <w:p w14:paraId="0B44860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OBD型号：CN-OBD-6 (潍柴西港新能源动力有限公司)</w:t>
      </w:r>
    </w:p>
    <w:p w14:paraId="7388E51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NOX传感器：RE090012 (中国重型汽车集团有限公司)</w:t>
      </w:r>
    </w:p>
    <w:p w14:paraId="00AFD6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在线监控车载终端：SVT81 (上海势航网络科技有限公司)</w:t>
      </w:r>
    </w:p>
    <w:p w14:paraId="1215C08F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29C33313"/>
    <w:rsid w:val="57C409C9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E3F35E2583444F6EBC69055F61596E33_13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