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4889"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7</w:t>
      </w:r>
    </w:p>
    <w:p w14:paraId="2CF18DFD">
      <w:pPr>
        <w:jc w:val="center"/>
        <w:rPr>
          <w:rFonts w:hint="default" w:ascii="Times New Roman" w:hAnsi="Times New Roman" w:cs="Times New Roman"/>
          <w:sz w:val="36"/>
          <w:highlight w:val="none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  <w:t>2025年度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  <w:lang w:eastAsia="zh-CN"/>
        </w:rPr>
        <w:t>第八批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  <w:t>达国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  <w:t>排放标准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  <w:lang w:eastAsia="zh-CN"/>
        </w:rPr>
        <w:t>的</w:t>
      </w:r>
      <w:r>
        <w:rPr>
          <w:rFonts w:hint="default" w:ascii="Times New Roman" w:hAnsi="Times New Roman" w:eastAsia="STSongStd-Light" w:cs="Times New Roman"/>
          <w:b/>
          <w:sz w:val="36"/>
          <w:szCs w:val="24"/>
          <w:highlight w:val="none"/>
        </w:rPr>
        <w:t>非道路机械用柴油发动机</w:t>
      </w:r>
    </w:p>
    <w:p w14:paraId="0935EB44">
      <w:pPr>
        <w:spacing w:line="400" w:lineRule="atLeast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(下文出现的“*”代表随机变动实号，“（*）”代表随机变动实号或虚号)  </w:t>
      </w:r>
    </w:p>
    <w:p w14:paraId="4A58B438">
      <w:pPr>
        <w:jc w:val="center"/>
        <w:rPr>
          <w:rFonts w:hint="default" w:ascii="Times New Roman" w:hAnsi="Times New Roman" w:eastAsia="宋体" w:cs="Times New Roman"/>
          <w:highlight w:val="none"/>
        </w:rPr>
      </w:pPr>
    </w:p>
    <w:p w14:paraId="2BAF6BF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0" w:name="_Toc3932"/>
      <w:r>
        <w:rPr>
          <w:rFonts w:hint="eastAsia" w:ascii="宋体" w:hAnsi="宋体" w:eastAsia="宋体" w:cs="宋体"/>
          <w:sz w:val="24"/>
          <w:szCs w:val="24"/>
          <w:highlight w:val="none"/>
        </w:rPr>
        <w:t>1、东风康明斯发动机有限公司</w:t>
      </w:r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5637F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B5.9CS4 240A1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 w14:paraId="0A4BE6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B5.9CS4 200A2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 w14:paraId="3F4F20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B5.9CS4 220A1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 w14:paraId="2D69FB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喷油泵型号：BCPL318 (北油电控燃油喷射系统（天津）有限公司)</w:t>
      </w:r>
    </w:p>
    <w:p w14:paraId="1D8E04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喷油器型号：BC118 (北油电控燃油喷射系统（天津）有限公司)</w:t>
      </w:r>
    </w:p>
    <w:p w14:paraId="55F5E4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 (无锡康明斯涡轮增压技术有限公司)</w:t>
      </w:r>
    </w:p>
    <w:p w14:paraId="7DFE58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EGR型号：DCEC-EGR (湖北银轮机械有限公司)</w:t>
      </w:r>
    </w:p>
    <w:p w14:paraId="13A573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DOC排气处理器型号：DOCN014 (康明斯排放处理系统（中国）有限公司)</w:t>
      </w:r>
    </w:p>
    <w:p w14:paraId="444F46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DPF排气处理器型号：DPFN014 (康明斯排放处理系统（中国）有限公司)</w:t>
      </w:r>
    </w:p>
    <w:p w14:paraId="7F1667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NCD型号：DE01 (Cummins Inc.)</w:t>
      </w:r>
    </w:p>
    <w:p w14:paraId="48396D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PCD型号：DE01 (Cummins Inc.)</w:t>
      </w:r>
    </w:p>
    <w:p w14:paraId="566F814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59D9"/>
    <w:rsid w:val="1D715E5C"/>
    <w:rsid w:val="23097387"/>
    <w:rsid w:val="362A4EEC"/>
    <w:rsid w:val="42BE4111"/>
    <w:rsid w:val="5A9E59D9"/>
    <w:rsid w:val="76DE2D93"/>
    <w:rsid w:val="7F1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2025-04-30T06:01:00Z</dcterms:created>
  <dc:creator>赵旭</dc:creator>
  <cp:lastModifiedBy>赵旭</cp:lastModifiedBy>
  <dcterms:modified xsi:type="dcterms:W3CDTF">2025-04-30T06:07:52Z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9EAC1A2BC8024AE0BDF0233E34464BF5_13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