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EBE0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 w14:paraId="769C86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九</w:t>
      </w:r>
      <w:r>
        <w:rPr>
          <w:rFonts w:ascii="Times New Roman" w:hAnsi="Times New Roman" w:cs="Times New Roman"/>
          <w:b/>
          <w:bCs/>
          <w:sz w:val="36"/>
          <w:szCs w:val="36"/>
        </w:rPr>
        <w:t>批达国家第四阶段排放标准的</w:t>
      </w:r>
    </w:p>
    <w:p w14:paraId="4CE91E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非道路移动机械</w:t>
      </w:r>
    </w:p>
    <w:p w14:paraId="344338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5827E21D">
      <w:pPr>
        <w:jc w:val="center"/>
        <w:rPr>
          <w:rFonts w:ascii="Times New Roman" w:hAnsi="Times New Roman" w:cs="Times New Roman"/>
        </w:rPr>
      </w:pPr>
    </w:p>
    <w:p w14:paraId="6F04B5F8">
      <w:pPr>
        <w:pStyle w:val="2"/>
        <w:rPr>
          <w:rFonts w:ascii="Times New Roman" w:hAnsi="Times New Roman"/>
          <w:b w:val="0"/>
        </w:rPr>
      </w:pPr>
      <w:bookmarkStart w:id="0" w:name="_Toc29901"/>
      <w:r>
        <w:rPr>
          <w:rFonts w:ascii="Times New Roman" w:hAnsi="Times New Roman"/>
        </w:rPr>
        <w:t>1、龙工（江西）机械有限公司</w:t>
      </w:r>
      <w:bookmarkEnd w:id="0"/>
      <w:r>
        <w:rPr>
          <w:rFonts w:ascii="Times New Roman" w:hAnsi="Times New Roman"/>
        </w:rPr>
        <w:t xml:space="preserve"> </w:t>
      </w:r>
    </w:p>
    <w:p w14:paraId="319A6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CPCD30-5X27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433F4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CPCD38-5X27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7F1A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CPCD35-5X27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31FD4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CPCD30-5X27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9DCE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发动机：4D29X41 (浙江新柴股份有限公司) </w:t>
      </w:r>
    </w:p>
    <w:p w14:paraId="56A30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喷油泵型号：PXC20 (博世动力总成有限公司)</w:t>
      </w:r>
    </w:p>
    <w:p w14:paraId="69A6B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喷油器型号：IXC20 (博世动力总成有限公司)</w:t>
      </w:r>
    </w:p>
    <w:p w14:paraId="1635DC71">
      <w:pPr>
        <w:rPr>
          <w:rFonts w:ascii="Times New Roman" w:hAnsi="Times New Roman" w:cs="Times New Roman"/>
        </w:rPr>
      </w:pPr>
    </w:p>
    <w:p w14:paraId="6C7F3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CPCD50-5Q40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7D2E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CPCD70-5Q40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06CA7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CPCD60-5Q40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71F71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CPCD70-LQ19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14AB1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发动机：S45-115C41 (安徽全柴动力股份有限公司) </w:t>
      </w:r>
    </w:p>
    <w:p w14:paraId="43165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 (博世动力总成有限公司)</w:t>
      </w:r>
    </w:p>
    <w:p w14:paraId="44F6C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 (博世动力总成有限公司)</w:t>
      </w:r>
    </w:p>
    <w:p w14:paraId="3FCE4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60DA2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37B76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DOC排气处理器型号：DOC41 (安徽全柴动力股份有限公司)</w:t>
      </w:r>
    </w:p>
    <w:p w14:paraId="573A8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DPF排气处理器型号：DPF41 (安徽全柴动力股份有限公司)</w:t>
      </w:r>
    </w:p>
    <w:p w14:paraId="4B2A5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NCD型号：NP01 (安徽全柴动力股份有限公司)</w:t>
      </w:r>
    </w:p>
    <w:p w14:paraId="1C9CC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PCD型号：NP01 (安徽全柴动力股份有限公司)</w:t>
      </w:r>
    </w:p>
    <w:p w14:paraId="1F778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 (合肥协力仪表控制技术股份有限公司)</w:t>
      </w:r>
    </w:p>
    <w:p w14:paraId="0450D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 (合肥协力仪表控制技术股份有限公司)</w:t>
      </w:r>
    </w:p>
    <w:p w14:paraId="583DADAC">
      <w:pPr>
        <w:rPr>
          <w:rFonts w:ascii="Times New Roman" w:hAnsi="Times New Roman" w:cs="Times New Roman"/>
        </w:rPr>
      </w:pPr>
    </w:p>
    <w:p w14:paraId="1FAA9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CPC35-5X26Z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762E2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CPC35-EX26Z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53F39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CPC35-EX26Z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57D8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CPC38-EX26Z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55E7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CPCD30-EX26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16E23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CPC30-EX26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179EE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CPCD25-FX26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67E52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CPC25-FX26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2A298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CPC20-FX26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69B55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CPCD35-EX26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24793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CPC35-EX26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1A912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CPCD20-FX26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56853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CPC35-5X26Z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228C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发动机：4D29V41 (浙江新柴股份有限公司) </w:t>
      </w:r>
    </w:p>
    <w:p w14:paraId="66EB4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喷油泵型号：XC-VP4 (南京威孚金宁有限公司)</w:t>
      </w:r>
    </w:p>
    <w:p w14:paraId="37A71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喷油器型号：KBAL-P001C (山东菏泽华星油泵油嘴有限公司)</w:t>
      </w:r>
    </w:p>
    <w:p w14:paraId="76843009">
      <w:pPr>
        <w:rPr>
          <w:rFonts w:ascii="Times New Roman" w:hAnsi="Times New Roman" w:cs="Times New Roman"/>
        </w:rPr>
      </w:pPr>
    </w:p>
    <w:p w14:paraId="78D7F1AF">
      <w:pPr>
        <w:pStyle w:val="2"/>
        <w:rPr>
          <w:rFonts w:ascii="Times New Roman" w:hAnsi="Times New Roman"/>
          <w:b w:val="0"/>
        </w:rPr>
      </w:pPr>
      <w:bookmarkStart w:id="1" w:name="_Toc859"/>
      <w:r>
        <w:rPr>
          <w:rFonts w:ascii="Times New Roman" w:hAnsi="Times New Roman"/>
        </w:rPr>
        <w:t>2、洛阳盈盛机械制造有限公司</w:t>
      </w:r>
      <w:bookmarkEnd w:id="1"/>
      <w:r>
        <w:rPr>
          <w:rFonts w:ascii="Times New Roman" w:hAnsi="Times New Roman"/>
        </w:rPr>
        <w:t xml:space="preserve"> </w:t>
      </w:r>
    </w:p>
    <w:p w14:paraId="163DC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YSS306H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6吨全液压振动压路机</w:t>
      </w:r>
    </w:p>
    <w:p w14:paraId="65516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发动机：YN27PAF4 (山东云内动力有限责任公司) </w:t>
      </w:r>
    </w:p>
    <w:p w14:paraId="542DB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喷油泵型号：NJ-VP4 (南京威孚金宁有限公司)</w:t>
      </w:r>
    </w:p>
    <w:p w14:paraId="4B1AF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喷油器型号：KBAL-P032 (山东菏泽华星油泵油嘴有限公司)</w:t>
      </w:r>
    </w:p>
    <w:p w14:paraId="29C46D9B">
      <w:pPr>
        <w:jc w:val="center"/>
        <w:rPr>
          <w:rFonts w:ascii="Times New Roman" w:hAnsi="Times New Roman" w:cs="Times New Roman"/>
        </w:rPr>
      </w:pPr>
    </w:p>
    <w:p w14:paraId="1AEB81FC">
      <w:pPr>
        <w:pStyle w:val="2"/>
        <w:rPr>
          <w:rFonts w:ascii="Times New Roman" w:hAnsi="Times New Roman"/>
          <w:b w:val="0"/>
        </w:rPr>
      </w:pPr>
      <w:bookmarkStart w:id="2" w:name="_Toc6479"/>
      <w:r>
        <w:rPr>
          <w:rFonts w:ascii="Times New Roman" w:hAnsi="Times New Roman"/>
        </w:rPr>
        <w:t>3、山东临工工程机械有限公司</w:t>
      </w:r>
      <w:bookmarkEnd w:id="2"/>
      <w:r>
        <w:rPr>
          <w:rFonts w:ascii="Times New Roman" w:hAnsi="Times New Roman"/>
        </w:rPr>
        <w:t xml:space="preserve"> </w:t>
      </w:r>
    </w:p>
    <w:p w14:paraId="79666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EA7150H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液压挖掘机</w:t>
      </w:r>
    </w:p>
    <w:p w14:paraId="1627E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发动机：YCA05K175-T480 (广西玉柴机器股份有限公司) </w:t>
      </w:r>
    </w:p>
    <w:p w14:paraId="16B9C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5F785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624B8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235D7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11669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ECU型号：YCECU-A38 (博世动力总成有限公司)</w:t>
      </w:r>
    </w:p>
    <w:p w14:paraId="2B408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7819E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19543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NCD型号：W40158A50M (广西玉柴机器股份有限公司)</w:t>
      </w:r>
    </w:p>
    <w:p w14:paraId="57E64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PCD型号：W40158A50M (广西玉柴机器股份有限公司)</w:t>
      </w:r>
    </w:p>
    <w:p w14:paraId="5F146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排温传感器型号：后: ETS (广西玉柴机器股份有限公司)</w:t>
      </w:r>
    </w:p>
    <w:p w14:paraId="3157C6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卫星导航精准定位系统：TX4000 (北谷电子股份有限公司)</w:t>
      </w:r>
    </w:p>
    <w:p w14:paraId="62CF9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车载终端系统：TX4000 (北谷电子股份有限公司)</w:t>
      </w:r>
    </w:p>
    <w:p w14:paraId="0C93CE25">
      <w:pPr>
        <w:rPr>
          <w:rFonts w:ascii="Times New Roman" w:hAnsi="Times New Roman" w:cs="Times New Roman"/>
        </w:rPr>
      </w:pPr>
    </w:p>
    <w:p w14:paraId="26CD2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EA780H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液压挖掘机</w:t>
      </w:r>
    </w:p>
    <w:p w14:paraId="6A2FA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发动机：YCF3065-T480 (广西玉柴机器股份有限公司) </w:t>
      </w:r>
    </w:p>
    <w:p w14:paraId="01354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6D7E2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4BD49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增压器型号：YCTC-383 (潍坊富源增压器有限公司)</w:t>
      </w:r>
    </w:p>
    <w:p w14:paraId="5E527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4E668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ECU型号：YCECU-A38 (博世动力总成有限公司)</w:t>
      </w:r>
    </w:p>
    <w:p w14:paraId="50D0E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50831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1938F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NCD型号：W40158A50M (广西玉柴机器股份有限公司)</w:t>
      </w:r>
    </w:p>
    <w:p w14:paraId="10DC5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PCD型号：W40158A50M (广西玉柴机器股份有限公司)</w:t>
      </w:r>
    </w:p>
    <w:p w14:paraId="1C59E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排温传感器型号：后: ETS (广西玉柴机器股份有限公司)</w:t>
      </w:r>
    </w:p>
    <w:p w14:paraId="5EAB4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卫星导航精准定位系统：RMT-KR4000 (临沂科锐电子有限公司)</w:t>
      </w:r>
    </w:p>
    <w:p w14:paraId="3330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车载终端系统：RMT-KR4000 (临沂科锐电子有限公司)</w:t>
      </w:r>
    </w:p>
    <w:p w14:paraId="3C919994">
      <w:pPr>
        <w:jc w:val="center"/>
        <w:rPr>
          <w:rFonts w:ascii="Times New Roman" w:hAnsi="Times New Roman" w:cs="Times New Roman"/>
        </w:rPr>
      </w:pPr>
    </w:p>
    <w:p w14:paraId="63088051">
      <w:pPr>
        <w:pStyle w:val="2"/>
        <w:rPr>
          <w:rFonts w:ascii="Times New Roman" w:hAnsi="Times New Roman"/>
          <w:b w:val="0"/>
        </w:rPr>
      </w:pPr>
      <w:bookmarkStart w:id="3" w:name="_Toc22090"/>
      <w:r>
        <w:rPr>
          <w:rFonts w:ascii="Times New Roman" w:hAnsi="Times New Roman"/>
        </w:rPr>
        <w:t>4、山重建机有限公司</w:t>
      </w:r>
      <w:bookmarkEnd w:id="3"/>
      <w:r>
        <w:rPr>
          <w:rFonts w:ascii="Times New Roman" w:hAnsi="Times New Roman"/>
        </w:rPr>
        <w:t xml:space="preserve"> </w:t>
      </w:r>
    </w:p>
    <w:p w14:paraId="10C76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SE215G-10W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履带式液压挖掘机</w:t>
      </w:r>
    </w:p>
    <w:p w14:paraId="40618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发动机：WP7HG175E440 (潍柴动力股份有限公司) </w:t>
      </w:r>
    </w:p>
    <w:p w14:paraId="4878E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(潍柴动力股份有限公司)</w:t>
      </w:r>
    </w:p>
    <w:p w14:paraId="42066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40F48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增压器型号：JP70K (康跃科技（山东）有限公司)</w:t>
      </w:r>
    </w:p>
    <w:p w14:paraId="423D9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79AD4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ECU型号：WISE13A (潍柴动力股份有限公司)</w:t>
      </w:r>
    </w:p>
    <w:p w14:paraId="2F209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0985D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3635A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NCD型号：NRCN-4 (潍柴动力股份有限公司)</w:t>
      </w:r>
    </w:p>
    <w:p w14:paraId="74CA0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PCD型号：NRCN-4 (潍柴动力股份有限公司)</w:t>
      </w:r>
    </w:p>
    <w:p w14:paraId="79E2D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排温传感器型号：后: WPHT Sensor (潍柴动力空气净化科技有限公司)</w:t>
      </w:r>
    </w:p>
    <w:p w14:paraId="6438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中: WPHT Sensor (潍柴动力空气净化科技有限公司)</w:t>
      </w:r>
    </w:p>
    <w:p w14:paraId="107EB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卫星导航精准定位系统：QLMGPS2020 (江苏千里马科技有限公司)</w:t>
      </w:r>
    </w:p>
    <w:p w14:paraId="7714F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车载终端系统：QLMGPS2020 (江苏千里马科技有限公司)</w:t>
      </w:r>
    </w:p>
    <w:p w14:paraId="366085DE">
      <w:pPr>
        <w:rPr>
          <w:rFonts w:ascii="Times New Roman" w:hAnsi="Times New Roman" w:cs="Times New Roman"/>
        </w:rPr>
      </w:pPr>
    </w:p>
    <w:p w14:paraId="7AA8A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SE240LC-10W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履带式液压挖掘机</w:t>
      </w:r>
    </w:p>
    <w:p w14:paraId="56CDE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发动机：WP7HG218E470 (潍柴动力股份有限公司) </w:t>
      </w:r>
    </w:p>
    <w:p w14:paraId="0F185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50B17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200892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3A8E4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ECU型号：WISE13A (潍柴动力股份有限公司)</w:t>
      </w:r>
    </w:p>
    <w:p w14:paraId="25B7A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NOX传感器：右后: WPNOx Sensor (潍柴动力空气净化科技有限公司)</w:t>
      </w:r>
    </w:p>
    <w:p w14:paraId="7B666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4280A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51916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8199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23029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催化转化器（ASC）型号：WPASC01 (潍柴动力空气净化科技有限公司)</w:t>
      </w:r>
    </w:p>
    <w:p w14:paraId="06854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NCD型号：NRCN-4 (潍柴动力股份有限公司)</w:t>
      </w:r>
    </w:p>
    <w:p w14:paraId="26863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PCD型号：NRCN-4 (潍柴动力股份有限公司)</w:t>
      </w:r>
    </w:p>
    <w:p w14:paraId="5686E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排温传感器型号：后: WPHT Sensor (潍柴动力空气净化科技有限公司)</w:t>
      </w:r>
    </w:p>
    <w:p w14:paraId="3FD67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前: WPHT Sensor (潍柴动力空气净化科技有限公司)</w:t>
      </w:r>
    </w:p>
    <w:p w14:paraId="0EF57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中: WPHT Sensor (潍柴动力空气净化科技有限公司)</w:t>
      </w:r>
    </w:p>
    <w:p w14:paraId="7E13F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卫星导航精准定位系统：QLMGPS2020 (江苏千里马科技有限公司)</w:t>
      </w:r>
    </w:p>
    <w:p w14:paraId="05F6D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车载终端系统：QLMGPS2020 (江苏千里马科技有限公司)</w:t>
      </w:r>
    </w:p>
    <w:p w14:paraId="0F05955D">
      <w:pPr>
        <w:rPr>
          <w:rFonts w:ascii="Times New Roman" w:hAnsi="Times New Roman" w:cs="Times New Roman"/>
        </w:rPr>
      </w:pPr>
    </w:p>
    <w:p w14:paraId="7A372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SE335LC-10W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履带式液压挖掘机</w:t>
      </w:r>
    </w:p>
    <w:p w14:paraId="36D92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发动机：WP10.5HG380E473 (潍柴动力股份有限公司) </w:t>
      </w:r>
    </w:p>
    <w:p w14:paraId="2AFA7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671E1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7A105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(博格华纳汽车零部件(宁波)有限公司)</w:t>
      </w:r>
    </w:p>
    <w:p w14:paraId="1E56E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ECU型号：WISE13A (潍柴动力股份有限公司)</w:t>
      </w:r>
    </w:p>
    <w:p w14:paraId="14586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NOX传感器：右后: WPNOx Sensor (潍柴动力空气净化科技有限公司)</w:t>
      </w:r>
    </w:p>
    <w:p w14:paraId="4DE6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5C942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11D0A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362DA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4887B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催化转化器（ASC）型号：WPASC01 (潍柴动力空气净化科技有限公司)</w:t>
      </w:r>
    </w:p>
    <w:p w14:paraId="5CE0E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NCD型号：NRCN-4 (潍柴动力股份有限公司)</w:t>
      </w:r>
    </w:p>
    <w:p w14:paraId="04227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PCD型号：NRCN-4 (潍柴动力股份有限公司)</w:t>
      </w:r>
    </w:p>
    <w:p w14:paraId="26AD3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排温传感器型号：后: WPHT Sensor (潍柴动力空气净化科技有限公司)</w:t>
      </w:r>
    </w:p>
    <w:p w14:paraId="0899C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前: WPHT Sensor (潍柴动力空气净化科技有限公司)</w:t>
      </w:r>
    </w:p>
    <w:p w14:paraId="6C92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中: WPHT Sensor (潍柴动力空气净化科技有限公司)</w:t>
      </w:r>
    </w:p>
    <w:p w14:paraId="1901C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卫星导航精准定位系统：QLMGPS2020 (江苏千里马科技有限公司)</w:t>
      </w:r>
    </w:p>
    <w:p w14:paraId="76B39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车载终端系统：QLMGPS2020 (江苏千里马科技有限公司)</w:t>
      </w:r>
    </w:p>
    <w:p w14:paraId="06046117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5A8F"/>
    <w:rsid w:val="0DF9367B"/>
    <w:rsid w:val="1C723D3B"/>
    <w:rsid w:val="42721A93"/>
    <w:rsid w:val="44C766E4"/>
    <w:rsid w:val="47A30116"/>
    <w:rsid w:val="5C5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2025-05-23T06:31:00Z</dcterms:created>
  <dc:creator>赵旭</dc:creator>
  <cp:lastModifiedBy>赵旭</cp:lastModifiedBy>
  <dcterms:modified xsi:type="dcterms:W3CDTF">2025-05-23T06:33:34Z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FFF1B0F846CB4DDE952E3118EBD6A276_13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