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7DB48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E50F818"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第十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批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达国六排放标准6b阶段的重型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燃气车</w:t>
      </w:r>
    </w:p>
    <w:p w14:paraId="77303A5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1EA641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C074DA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899750303"/>
      <w:r>
        <w:rPr>
          <w:rFonts w:hint="default" w:ascii="Times New Roman" w:hAnsi="Times New Roman" w:eastAsia="宋体" w:cs="Times New Roman"/>
          <w:sz w:val="24"/>
          <w:szCs w:val="24"/>
        </w:rPr>
        <w:t>1、东风柳州汽车有限公司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30AE0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LZ4180H5AM1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4717DB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发动机：YCK11S415N-60 (广西玉柴机器股份有限公司) </w:t>
      </w:r>
    </w:p>
    <w:p w14:paraId="249288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 w14:paraId="4D2CA0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机外净化器：YCTWC03（三元） (广西玉柴排气技术有限公司)</w:t>
      </w:r>
    </w:p>
    <w:p w14:paraId="2EA45B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 w14:paraId="5C6FFF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 w14:paraId="356601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0438D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(摩菲伊肯控制技术(杭州)有限公司)</w:t>
      </w:r>
    </w:p>
    <w:p w14:paraId="40D2D8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CA32D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(广西玉柴排气技术有限公司)</w:t>
      </w:r>
    </w:p>
    <w:p w14:paraId="6A1D20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在线监控车载终端：CLG1E (深圳市有为信息技术发展有限公司)</w:t>
      </w:r>
    </w:p>
    <w:p w14:paraId="639483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2DDC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发动机：YCK11S415N-60 (广西玉柴机器股份有限公司) </w:t>
      </w:r>
    </w:p>
    <w:p w14:paraId="317D55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 w14:paraId="325D08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机外净化器：YCTWC03（三元） (广西玉柴排气技术有限公司)</w:t>
      </w:r>
    </w:p>
    <w:p w14:paraId="120399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 w14:paraId="283372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 w14:paraId="321ADA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76F5F1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(摩菲伊肯控制技术(杭州)有限公司)</w:t>
      </w:r>
    </w:p>
    <w:p w14:paraId="06FFB5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91B41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(广西玉柴排气技术有限公司)</w:t>
      </w:r>
    </w:p>
    <w:p w14:paraId="27BDF7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在线监控车载终端：GK-110R7-G3A (厦门雅迅智联科技股份有限公司)</w:t>
      </w:r>
    </w:p>
    <w:p w14:paraId="3A943D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A340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发动机：YCK11S415N-60 (广西玉柴机器股份有限公司) </w:t>
      </w:r>
    </w:p>
    <w:p w14:paraId="6FB237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 w14:paraId="33D418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机外净化器：YCTWC03（三元） (广西玉柴排气技术有限公司)</w:t>
      </w:r>
    </w:p>
    <w:p w14:paraId="09A437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 w14:paraId="75D28F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 w14:paraId="168928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91E92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(摩菲伊肯控制技术(杭州)有限公司)</w:t>
      </w:r>
    </w:p>
    <w:p w14:paraId="20F2C1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8E13E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(广西玉柴排气技术有限公司)</w:t>
      </w:r>
    </w:p>
    <w:p w14:paraId="6BE370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1DCAE2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0BE3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发动机：YCK11S415N-60 (广西玉柴机器股份有限公司) </w:t>
      </w:r>
    </w:p>
    <w:p w14:paraId="3236A8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 w14:paraId="4FE8FF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机外净化器：YCTWC03（三元） (广西玉柴排气技术有限公司)</w:t>
      </w:r>
    </w:p>
    <w:p w14:paraId="168DE5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 w14:paraId="41FCAC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 w14:paraId="506542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3F8237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(摩菲伊肯控制技术(杭州)有限公司)</w:t>
      </w:r>
    </w:p>
    <w:p w14:paraId="51D591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327EE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(广西玉柴排气技术有限公司)</w:t>
      </w:r>
    </w:p>
    <w:p w14:paraId="361C30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(厦门雅迅智联科技股份有限公司)</w:t>
      </w:r>
    </w:p>
    <w:p w14:paraId="343610C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B138C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781807802"/>
      <w:r>
        <w:rPr>
          <w:rFonts w:hint="default" w:ascii="Times New Roman" w:hAnsi="Times New Roman" w:eastAsia="宋体" w:cs="Times New Roman"/>
          <w:sz w:val="24"/>
          <w:szCs w:val="24"/>
        </w:rPr>
        <w:t>2、中国第一汽车集团有限公司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41044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CA5182XXYP26K8L7NE6A90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DAC93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发动机：YCK08300N-60 (广西玉柴机器股份有限公司) </w:t>
      </w:r>
    </w:p>
    <w:p w14:paraId="56E6A2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 w14:paraId="3D9C9F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机外净化器：YC-TWCAT（三元） (广西玉柴排气技术有限公司)</w:t>
      </w:r>
    </w:p>
    <w:p w14:paraId="5E5E02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 w14:paraId="52D763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 w14:paraId="4673C0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7CFAB6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(摩菲伊肯控制技术（杭州）有限公司)</w:t>
      </w:r>
    </w:p>
    <w:p w14:paraId="0F3DE0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6302C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491E2B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4B0F68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98F0E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发动机：YCK08320N-60 (广西玉柴机器股份有限公司) </w:t>
      </w:r>
    </w:p>
    <w:p w14:paraId="0FA40E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 w14:paraId="30AFFD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 (摩菲伊肯控制技术（杭州 ）有限公司)</w:t>
      </w:r>
    </w:p>
    <w:p w14:paraId="799427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机外净化器：YCTWC02 (广西玉柴排气技术有限公司)</w:t>
      </w:r>
    </w:p>
    <w:p w14:paraId="2386D1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 w14:paraId="2AAE33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 w14:paraId="2B296C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D62CB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(摩菲伊肯控制技术（杭州）有限公司)</w:t>
      </w:r>
    </w:p>
    <w:p w14:paraId="641CA2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E14DF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2B1F0E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0D0771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601E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发动机：YCK08320N-60 (广西玉柴机器股份有限公司) </w:t>
      </w:r>
    </w:p>
    <w:p w14:paraId="195C75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 w14:paraId="0DBFB5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 (摩菲伊肯控制技术（杭州 ）有限公司)</w:t>
      </w:r>
    </w:p>
    <w:p w14:paraId="67BFED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机外净化器：YCTWC02 (广西玉柴排气技术有限公司)</w:t>
      </w:r>
    </w:p>
    <w:p w14:paraId="77AF2E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 w14:paraId="6F5951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 w14:paraId="51EC4E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789322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(摩菲伊肯控制技术（杭州）有限公司)</w:t>
      </w:r>
    </w:p>
    <w:p w14:paraId="09B6B6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DA319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2C62FB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26CB68EC"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A7AE1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08F8"/>
    <w:rsid w:val="025D08F8"/>
    <w:rsid w:val="62803628"/>
    <w:rsid w:val="7DC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2025-07-25T06:22:00Z</dcterms:created>
  <dc:creator>赵旭</dc:creator>
  <cp:lastModifiedBy>赵旭</cp:lastModifiedBy>
  <dcterms:modified xsi:type="dcterms:W3CDTF">2025-07-25T06:23:54Z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AD2C7B8568DD43968FB91F6928D5D3D4_13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