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附件4</w:t>
      </w:r>
    </w:p>
    <w:p>
      <w:pPr>
        <w:spacing w:beforeLines="0" w:afterLines="0" w:line="600" w:lineRule="atLeas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202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5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年度第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十七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批达国四排放标准的重型汽油车</w:t>
      </w:r>
    </w:p>
    <w:p>
      <w:pPr>
        <w:spacing w:beforeLines="0" w:afterLine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>
      <w:pPr>
        <w:spacing w:beforeLines="0" w:afterLines="0"/>
        <w:jc w:val="left"/>
        <w:rPr>
          <w:rFonts w:hint="default" w:ascii="宋体" w:hAnsi="宋体" w:eastAsia="宋体" w:cs="宋体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400290333"/>
      <w:r>
        <w:rPr>
          <w:rFonts w:hint="default" w:ascii="Times New Roman" w:hAnsi="Times New Roman" w:eastAsia="宋体" w:cs="Times New Roman"/>
          <w:sz w:val="24"/>
          <w:szCs w:val="24"/>
        </w:rPr>
        <w:t>1、湖北中恒汽车装备有限公司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ZHH5066XLJPHEV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插电式增程混合动力旅居车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发动机：BYD476ZQG (弗迪动力有限公司)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机外净化器：BYD-476 (弗迪科技有限公司)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PCV阀：BYD-476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燃油蒸发控制系统：CC305 (斯丹德汽车系统（苏州）有限公司)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LSF4.2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LSUADV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喷射器：F01R 00M A56 (联合汽车电子有限公司)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EGR型号：BYD-476 (比亚迪汽车工业有限公司)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ECU型号：TB30 (弗迪动力有限公司)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OBD型号：TB30 (弗迪动力有限公司)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FE84DE2"/>
    <w:rsid w:val="5C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