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2025年度第十</w:t>
      </w:r>
      <w:r>
        <w:rPr>
          <w:rFonts w:hint="eastAsia" w:ascii="Times New Roman" w:hAnsi="Times New Roman" w:cs="Times New Roman"/>
          <w:b/>
          <w:sz w:val="36"/>
        </w:rPr>
        <w:t>八</w:t>
      </w:r>
      <w:r>
        <w:rPr>
          <w:rFonts w:ascii="Times New Roman" w:hAnsi="Times New Roman" w:cs="Times New Roman"/>
          <w:b/>
          <w:sz w:val="36"/>
        </w:rPr>
        <w:t>批达国六排放标准6b阶段的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重型</w:t>
      </w:r>
      <w:r>
        <w:rPr>
          <w:rFonts w:hint="eastAsia" w:ascii="Times New Roman" w:hAnsi="Times New Roman" w:cs="Times New Roman"/>
          <w:b/>
          <w:sz w:val="36"/>
        </w:rPr>
        <w:t>柴油</w:t>
      </w:r>
      <w:r>
        <w:rPr>
          <w:rFonts w:ascii="Times New Roman" w:hAnsi="Times New Roman" w:cs="Times New Roman"/>
          <w:b/>
          <w:sz w:val="36"/>
        </w:rPr>
        <w:t>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402880380"/>
      <w:r>
        <w:rPr>
          <w:rFonts w:ascii="Times New Roman" w:hAnsi="Times New Roman"/>
          <w:bCs w:val="0"/>
        </w:rPr>
        <w:t>1、斯堪尼亚制造（中国）有限公司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DC13 219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DC13 220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SCR排气处理器型号：前SCR:2995902;后SCR:2995902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DPF排气处理器型号：2995902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催化转化器(ASC)：前ASC:2995902;后ASC:2995902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DC13 221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DC13 222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SCR排气处理器型号：前SCR:2995901;后SCR:2995901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DPF排气处理器型号：2995901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催化转化器(ASC)：前ASC:2995901;后ASC:2995901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TD13 01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TD13 02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SCR排气处理器型号：3251383 (斯堪尼亚制造（中国）有限公司)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DPF排气处理器型号：3251383 (斯堪尼亚制造（中国）有限公司)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催化转化器(ASC)：前ASC:3251383;后ASC:3251383 (前ASC:斯堪尼亚制造（中国）有限公司;后ASC:斯堪尼亚制造（中国）有限公司)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1223452104"/>
      <w:r>
        <w:rPr>
          <w:rFonts w:ascii="Times New Roman" w:hAnsi="Times New Roman"/>
          <w:bCs w:val="0"/>
        </w:rPr>
        <w:t>2、潍柴动力股份有限公司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WP15H660E62A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WP15H600E62A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WP2.5T180E62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WP2.5T140E62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WP2.5T160E62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WP2.5T170E62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r>
        <w:rPr>
          <w:rFonts w:ascii="Times New Roman" w:hAnsi="Times New Roman" w:cs="Times New Roman"/>
        </w:rPr>
        <w:br w:type="page"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27701A4F"/>
    <w:rsid w:val="38307D17"/>
    <w:rsid w:val="57413F45"/>
    <w:rsid w:val="663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