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宋体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atLeast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年度第十九批达国四排放标准的重型汽油车</w:t>
      </w:r>
    </w:p>
    <w:p>
      <w:pPr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(下文出现的“*”代表随机变动实号，“（*）”代表随机变动实号或虚号)</w:t>
      </w:r>
    </w:p>
    <w:p>
      <w:pPr>
        <w:rPr>
          <w:rFonts w:ascii="宋体" w:hAnsi="宋体" w:cs="宋体"/>
        </w:rPr>
      </w:pP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274172743"/>
      <w:r>
        <w:rPr>
          <w:rFonts w:ascii="Times New Roman" w:hAnsi="Times New Roman"/>
          <w:bCs w:val="0"/>
        </w:rPr>
        <w:t>1、南京英德利汽车有限公司</w:t>
      </w:r>
      <w:bookmarkEnd w:id="0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YDL5060XLJ61SHEV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发动机：GE15A4H (江铃汽车股份有限公司)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机外净化器：后: JEGAT042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前: JEGAT041 (无锡威孚环保催化剂有限公司)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燃油蒸发控制系统：MS1-9468-B* (纬湃汽车电子（长春）有限公司)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颗粒捕集器（GPF）：0 (0)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1641017047"/>
      <w:r>
        <w:rPr>
          <w:rFonts w:ascii="Times New Roman" w:hAnsi="Times New Roman"/>
          <w:bCs w:val="0"/>
        </w:rPr>
        <w:t>2、青岛九瑞汽车有限公司</w:t>
      </w:r>
      <w:bookmarkEnd w:id="1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FZB5060XYBCA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运兵车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发动机：CA6GV30TD-04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机外净化器：右: 1205510-QB02 (天纳克富晟(长春)汽车零部件有限公司)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左: 1205510-QB02 (天纳克富晟(长春)汽车零部件有限公司)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燃油蒸发控制系统：1130010-QM01 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氧传感器：右后: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右前: LSU5.2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左后: LSF 4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左前: LSU5.2 (联合汽车电子有限公司)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26487920"/>
      <w:r>
        <w:rPr>
          <w:rFonts w:ascii="Times New Roman" w:hAnsi="Times New Roman"/>
          <w:bCs w:val="0"/>
        </w:rPr>
        <w:t>3、中欧汽车股份有限公司</w:t>
      </w:r>
      <w:bookmarkEnd w:id="2"/>
      <w:r>
        <w:rPr>
          <w:rFonts w:ascii="Times New Roman" w:hAnsi="Times New Roman"/>
          <w:bCs w:val="0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ZCL5061XLJAHEV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插电式增程混合动力旅居车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发动机：BYD476ZQG (弗迪动力有限公司)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机外净化器：BYD-476 (弗迪科技有限公司)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燃油蒸发控制系统：CC305 (斯丹德汽车系统（苏州）有限公司)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氧传感器：后: LSF4.2 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前: LSUADV (联合汽车电子有限公司)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43FA7"/>
    <w:rsid w:val="293D664F"/>
    <w:rsid w:val="38A43FA7"/>
    <w:rsid w:val="7634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2025-11-03T05:59:00Z</dcterms:created>
  <dc:creator>ZX</dc:creator>
  <cp:lastModifiedBy>ZX</cp:lastModifiedBy>
  <dcterms:modified xsi:type="dcterms:W3CDTF">2025-11-03T06:01:47Z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