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8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二十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燃气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074555776"/>
      <w:r>
        <w:rPr>
          <w:rFonts w:hint="default" w:ascii="Times New Roman" w:hAnsi="Times New Roman" w:eastAsia="宋体" w:cs="Times New Roman"/>
          <w:sz w:val="24"/>
          <w:szCs w:val="24"/>
        </w:rPr>
        <w:t>1、广西玉柴机器股份有限公司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YCK09L400N-60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YCK08P290N-60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YCK09L330N-60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YCK09L360N-60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YCK09L380N-60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发动机：YCK09L400N-60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机外净化器：YCTWC02（三元）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0AE21533"/>
    <w:rsid w:val="1B714B9E"/>
    <w:rsid w:val="4E48094D"/>
    <w:rsid w:val="52915FD9"/>
    <w:rsid w:val="5EBB47AD"/>
    <w:rsid w:val="68A01F1A"/>
    <w:rsid w:val="6F077B93"/>
    <w:rsid w:val="7D6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