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批达国6b阶段排放标准的重型柴油发动机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308959382"/>
      <w:r>
        <w:rPr>
          <w:rFonts w:hint="default" w:ascii="Times New Roman" w:hAnsi="Times New Roman" w:eastAsia="宋体" w:cs="Times New Roman"/>
          <w:sz w:val="24"/>
          <w:szCs w:val="24"/>
        </w:rPr>
        <w:t>1、昆明云内动力股份有限公司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E25-160AL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发动机：E25-160AL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E25-180AL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发动机：E25-180AL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43216205"/>
    <w:rsid w:val="5A2E35B7"/>
    <w:rsid w:val="5BC7347F"/>
    <w:rsid w:val="5E1825A9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