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批达国6b阶段排放标准重型燃气发动机</w:t>
      </w:r>
    </w:p>
    <w:p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829728950"/>
      <w:r>
        <w:rPr>
          <w:rFonts w:hint="default" w:ascii="Times New Roman" w:hAnsi="Times New Roman" w:eastAsia="宋体" w:cs="Times New Roman"/>
          <w:sz w:val="24"/>
          <w:szCs w:val="24"/>
        </w:rPr>
        <w:t>1、北京福田康明斯发动机有限公司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A14NNS6B610P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X14NNS6B490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A14NNS6B490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X14NNS6B510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A14NNS6B510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X14NNS6B540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A14NNS6B540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X14NNS6B580P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A14NNS6B580P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X14NNS6B610P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发动机：A14NNS6B610P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机外净化器：TWCP016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(日本特殊陶业株式会社)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618171069"/>
      <w:r>
        <w:rPr>
          <w:rFonts w:hint="default" w:ascii="Times New Roman" w:hAnsi="Times New Roman" w:eastAsia="宋体" w:cs="Times New Roman"/>
          <w:sz w:val="24"/>
          <w:szCs w:val="24"/>
        </w:rPr>
        <w:t>2、中国第一汽车集团有限公司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CA6SV3-62E61N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CA6SV3-58E61N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发动机：CA6SV3-62E61N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机外净化器：1205010（三元）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3602095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3602085 (中国第一汽车集团有限公司)</w:t>
      </w:r>
    </w:p>
    <w:p>
      <w:pPr>
        <w:rPr>
          <w:rFonts w:hint="eastAsia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064910FB"/>
    <w:rsid w:val="064F7191"/>
    <w:rsid w:val="117C453F"/>
    <w:rsid w:val="12BB67C6"/>
    <w:rsid w:val="1587363C"/>
    <w:rsid w:val="2AF5429B"/>
    <w:rsid w:val="3574402F"/>
    <w:rsid w:val="362628BB"/>
    <w:rsid w:val="48B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