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6F968">
      <w:pPr>
        <w:spacing w:beforeLines="0" w:afterLines="0"/>
        <w:jc w:val="left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附件4</w:t>
      </w:r>
    </w:p>
    <w:p w14:paraId="26A75FEC"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年度第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四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批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达国家第四阶段排放标准的</w:t>
      </w:r>
    </w:p>
    <w:p w14:paraId="4446B2A1"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非道路移动机械</w:t>
      </w:r>
    </w:p>
    <w:p w14:paraId="1AFCE01D"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 w14:paraId="0A3FE28E">
      <w:pPr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 w14:paraId="263FA5F5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827124969"/>
      <w:r>
        <w:rPr>
          <w:rFonts w:hint="default" w:ascii="Times New Roman" w:hAnsi="Times New Roman" w:eastAsia="宋体" w:cs="Times New Roman"/>
          <w:sz w:val="24"/>
          <w:szCs w:val="24"/>
        </w:rPr>
        <w:t>1、山重建机有限公司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5171408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SE150-G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履带式液压挖掘机</w:t>
      </w:r>
    </w:p>
    <w:p w14:paraId="359F946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发动机：WP4.1G125E440 (潍柴动力股份有限公司) </w:t>
      </w:r>
    </w:p>
    <w:p w14:paraId="7598A8E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 w14:paraId="0B58A3D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 w14:paraId="42C40BFB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81074"/>
    <w:rsid w:val="046C4A42"/>
    <w:rsid w:val="08981074"/>
    <w:rsid w:val="255D4217"/>
    <w:rsid w:val="2C0B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2026-02-25T11:10:00Z</dcterms:created>
  <dc:creator>Administrator</dc:creator>
  <cp:lastModifiedBy>Administrator</cp:lastModifiedBy>
  <dcterms:modified xsi:type="dcterms:W3CDTF">2026-02-25T11:11:12Z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11DC059901A3470994A087C92E773BBA_13</vt:lpwstr>
  </property>
  <property fmtid="{D5CDD505-2E9C-101B-9397-08002B2CF9AE}" pid="4" name="KSOTemplateDocerSaveRecord">
    <vt:lpwstr>eyJoZGlkIjoiMDQ0NmM4ZTMxMzU5ZGNlZjdlMTg2OTYzMjliNDdjOWMifQ==</vt:lpwstr>
  </property>
</Properties>
</file>