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五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达国家第四阶段排放标准的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非道路移动机械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jc w:val="left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28878"/>
      <w:r>
        <w:rPr>
          <w:rFonts w:hint="default" w:ascii="Times New Roman" w:hAnsi="Times New Roman" w:eastAsia="宋体" w:cs="Times New Roman"/>
          <w:sz w:val="24"/>
          <w:szCs w:val="24"/>
        </w:rPr>
        <w:t>1、艾奇蒂现代迪万伦工程机械有限公司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DX135LC-10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发动机：DC03-PFE01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DOC排气处理器型号：LDDOC001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DPF排气处理器型号：LDDPF001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DX135LC-10N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液压挖掘机/农用挖掘机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发动机：DC03-PFE01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DOC排气处理器型号：LDDOC001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DPF排气处理器型号：LDDPF001 (凯龙高科)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DX60W ECO-3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发动机：DW02-PFE07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DX60WN ECO-3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液压挖掘机/农用挖掘机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发动机：DW02-PFE07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DX65E-10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发动机：DW02-PFE06 (艾奇蒂现代发动机（天津）有限公司)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DX65E-10N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液压挖掘机/农用挖掘机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发动机：DW02-PFE06 (艾奇蒂现代发动机（天津）有限公司)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86"/>
      <w:r>
        <w:rPr>
          <w:rFonts w:hint="default" w:ascii="Times New Roman" w:hAnsi="Times New Roman" w:eastAsia="宋体" w:cs="Times New Roman"/>
          <w:sz w:val="24"/>
          <w:szCs w:val="24"/>
        </w:rPr>
        <w:t>2、日立建机（中国）有限公司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ZX225CLC-6A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发动机：WP4.6NG150E440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D62"/>
    <w:rsid w:val="1FF46006"/>
    <w:rsid w:val="21322D62"/>
    <w:rsid w:val="21717028"/>
    <w:rsid w:val="223D53BE"/>
    <w:rsid w:val="6953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2026-03-17T02:16:00Z</dcterms:created>
  <dc:creator>ZX</dc:creator>
  <cp:lastModifiedBy>ZX</cp:lastModifiedBy>
  <dcterms:modified xsi:type="dcterms:W3CDTF">2026-03-17T02:17:51Z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