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批达国6b阶段排放标准重型柴油发动机</w:t>
      </w:r>
    </w:p>
    <w:p>
      <w:pPr>
        <w:spacing w:beforeLines="0" w:afterLines="0" w:line="40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537710053"/>
      <w:r>
        <w:rPr>
          <w:rFonts w:hint="default" w:ascii="Times New Roman" w:hAnsi="Times New Roman" w:eastAsia="宋体" w:cs="Times New Roman"/>
          <w:sz w:val="24"/>
          <w:szCs w:val="24"/>
        </w:rPr>
        <w:t>1、江铃汽车股份有限公司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DURATORQ4D20D6H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发动机：DURATORQ4D20D6H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479957426"/>
      <w:r>
        <w:rPr>
          <w:rFonts w:hint="default" w:ascii="Times New Roman" w:hAnsi="Times New Roman" w:eastAsia="宋体" w:cs="Times New Roman"/>
          <w:sz w:val="24"/>
          <w:szCs w:val="24"/>
        </w:rPr>
        <w:t>2、斯堪尼亚商用汽车有限公司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DC16 122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发动机：DC16 122 (斯堪尼亚商用汽车有限公司)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SCR排气处理器型号：2939323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DPF排气处理器型号：2939323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催化转化器(ASC)：2939323 (Scania CV AB)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851494345"/>
      <w:r>
        <w:rPr>
          <w:rFonts w:hint="default" w:ascii="Times New Roman" w:hAnsi="Times New Roman" w:eastAsia="宋体" w:cs="Times New Roman"/>
          <w:sz w:val="24"/>
          <w:szCs w:val="24"/>
        </w:rPr>
        <w:t>3、中国第一汽车集团有限公司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CA6DK2B36E65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发动机：CA6DK2B36E65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 (中国第一汽车集团有限公司)</w:t>
      </w:r>
    </w:p>
    <w:p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 w:bidi="ar-SA"/>
        </w:rPr>
        <w:br w:type="page"/>
      </w:r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0053D"/>
    <w:rsid w:val="37574010"/>
    <w:rsid w:val="3DCC67CB"/>
    <w:rsid w:val="3E7804CB"/>
    <w:rsid w:val="494E0CDB"/>
    <w:rsid w:val="5BE0053D"/>
    <w:rsid w:val="60565526"/>
    <w:rsid w:val="75E354FD"/>
    <w:rsid w:val="7E8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2026-04-14T01:44:00Z</dcterms:created>
  <dc:creator>ZX</dc:creator>
  <cp:lastModifiedBy>ZX</cp:lastModifiedBy>
  <dcterms:modified xsi:type="dcterms:W3CDTF">2026-04-14T01:48:23Z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