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0FC2">
      <w:pPr>
        <w:spacing w:beforeLines="0" w:afterLines="0"/>
        <w:jc w:val="both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附件6</w:t>
      </w:r>
    </w:p>
    <w:p w14:paraId="65A6DC87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2026年度第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十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六排放标准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6b阶段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的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重型柴油发动机</w:t>
      </w:r>
    </w:p>
    <w:p w14:paraId="34BD87CA">
      <w:pPr>
        <w:spacing w:beforeLines="0" w:afterLines="0" w:line="400" w:lineRule="atLeast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(下文出现的“*”代表随机变动实号，“（*）”代表随机变动实号或虚号)  </w:t>
      </w:r>
    </w:p>
    <w:p w14:paraId="14472194">
      <w:pPr>
        <w:spacing w:beforeLines="0" w:afterLine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 w:bidi="ar-SA"/>
        </w:rPr>
      </w:pPr>
    </w:p>
    <w:p w14:paraId="3882C54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593051178"/>
      <w:r>
        <w:rPr>
          <w:rFonts w:hint="default" w:ascii="Times New Roman" w:hAnsi="Times New Roman" w:eastAsia="宋体" w:cs="Times New Roman"/>
          <w:sz w:val="24"/>
          <w:szCs w:val="24"/>
        </w:rPr>
        <w:t>1、潍柴动力股份有限公司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17639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WP2.5T190E62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64E4D1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WP2.5T180E62A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 w14:paraId="7B16E7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发动机：WP2.5T190E62 (潍柴动力股份有限公司) </w:t>
      </w:r>
    </w:p>
    <w:p w14:paraId="4C1726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3C5E7F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5AEEFE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01991F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2DF8E1D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0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2026-06-02T01:22:03Z</dcterms:created>
  <dc:creator>darren</dc:creator>
  <cp:lastModifiedBy>时间语录</cp:lastModifiedBy>
  <dcterms:modified xsi:type="dcterms:W3CDTF">2026-06-02T01:22:20Z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C1CA7AAFCC8649FAA043CC522FA8931A_12</vt:lpwstr>
  </property>
</Properties>
</file>