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A3485"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 w14:paraId="432A5C08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 w14:paraId="765ACEF7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 w14:paraId="2A88DF5A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5473839E"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6EA93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45761687"/>
      <w:r>
        <w:rPr>
          <w:rFonts w:hint="default" w:ascii="Times New Roman" w:hAnsi="Times New Roman" w:eastAsia="宋体" w:cs="Times New Roman"/>
          <w:sz w:val="24"/>
          <w:szCs w:val="24"/>
        </w:rPr>
        <w:t>1、福建新源重工有限公司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F1CF3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XYC70HECO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轮式挖掘机</w:t>
      </w:r>
    </w:p>
    <w:p w14:paraId="6E2C2B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发动机：YCF3050-T450 (广西玉柴机器股份有限公司) </w:t>
      </w:r>
    </w:p>
    <w:p w14:paraId="4828C6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1EFB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XYC80HECO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轮式挖掘机</w:t>
      </w:r>
    </w:p>
    <w:p w14:paraId="61F31E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发动机：YCF3050-T450 (广西玉柴机器股份有限公司) </w:t>
      </w:r>
    </w:p>
    <w:p w14:paraId="09E8D4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2E67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XYC80HG4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轮式挖掘机</w:t>
      </w:r>
    </w:p>
    <w:p w14:paraId="2CB18A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发动机：YCF3065-T480 (广西玉柴机器股份有限公司) </w:t>
      </w:r>
    </w:p>
    <w:p w14:paraId="75D777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1F1477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3FA571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F22C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XYC85HG4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轮式挖掘机</w:t>
      </w:r>
    </w:p>
    <w:p w14:paraId="58C93A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发动机：YCF3075-T480 (广西玉柴机器股份有限公司) </w:t>
      </w:r>
    </w:p>
    <w:p w14:paraId="41DC58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5CA38A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46DC80E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D654C7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6886341"/>
      <w:r>
        <w:rPr>
          <w:rFonts w:hint="default" w:ascii="Times New Roman" w:hAnsi="Times New Roman" w:eastAsia="宋体" w:cs="Times New Roman"/>
          <w:sz w:val="24"/>
          <w:szCs w:val="24"/>
        </w:rPr>
        <w:t>2、临工工业车辆（山东）有限公司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CE8CD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181F33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1CF1C9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1241EA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5E43D0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CPCD38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AA11C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7CCB3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4D8F5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34C3D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3AF9B9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CPC35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3640FA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发动机：V29-50V42 (安徽全柴动力股份有限公司) </w:t>
      </w:r>
    </w:p>
    <w:p w14:paraId="5D807F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A0D2E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DEA40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D3D61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F4B4B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24FDF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CPC55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093C93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E9AAB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发动机：V35-88C41 (安徽全柴动力股份有限公司) </w:t>
      </w:r>
    </w:p>
    <w:p w14:paraId="6509D3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DOC排气处理器型号：DOC42 (安徽全柴动力股份有限公司)</w:t>
      </w:r>
    </w:p>
    <w:p w14:paraId="10A227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DPF排气处理器型号：DPF42 (安徽全柴动力股份有限公司)</w:t>
      </w:r>
    </w:p>
    <w:p w14:paraId="539547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6EE2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F3F9A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590D3D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发动机：S45-130C41 (安徽全柴动力股份有限公司) </w:t>
      </w:r>
    </w:p>
    <w:p w14:paraId="631ECA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DOC排气处理器型号：DOC41 (安徽全柴动力股份有限公司)</w:t>
      </w:r>
    </w:p>
    <w:p w14:paraId="1B1323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DPF排气处理器型号：DPF41 (安徽全柴动力股份有限公司)</w:t>
      </w:r>
    </w:p>
    <w:p w14:paraId="476A4B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3486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CPCD120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D3D7C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0B09CC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CPCD140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7C0BAE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发动机：YCA07160-T480 (广西玉柴机器股份有限公司) </w:t>
      </w:r>
    </w:p>
    <w:p w14:paraId="493681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0FE711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0915BC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8C1B0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CPCD70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6D953A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  <w:bookmarkStart w:id="2" w:name="_GoBack"/>
      <w:bookmarkEnd w:id="2"/>
    </w:p>
    <w:p w14:paraId="46F148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CPCD50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内燃平衡重叉车</w:t>
      </w:r>
    </w:p>
    <w:p w14:paraId="27D814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发动机：YCA04130-T480 (广西玉柴机器股份有限公司) </w:t>
      </w:r>
    </w:p>
    <w:p w14:paraId="659476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2BBE38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61313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2026-06-02T01:21:32Z</dcterms:created>
  <dc:creator>darren</dc:creator>
  <cp:lastModifiedBy>时间语录</cp:lastModifiedBy>
  <dcterms:modified xsi:type="dcterms:W3CDTF">2026-06-02T01:21:38Z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367B9DD3609A440F8EAAADB084F7DE5E_12</vt:lpwstr>
  </property>
</Properties>
</file>