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C3CA8">
      <w:pPr>
        <w:spacing w:beforeLines="0" w:afterLines="0"/>
        <w:outlineLvl w:val="9"/>
        <w:rPr>
          <w:rFonts w:hint="eastAsia" w:ascii="Times New Roman" w:hAnsi="Times New Roman" w:eastAsia="宋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</w:p>
    <w:p w14:paraId="69D39956">
      <w:pPr>
        <w:spacing w:line="600" w:lineRule="atLeast"/>
        <w:jc w:val="center"/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第十九批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达国六排放标准6b阶段的重型柴油车</w:t>
      </w:r>
    </w:p>
    <w:p w14:paraId="60ECA5BC">
      <w:pPr>
        <w:jc w:val="center"/>
        <w:rPr>
          <w:rFonts w:ascii="Times New Roman" w:hAnsi="Times New Roman" w:eastAsia="宋体" w:cs="Times New Roman"/>
          <w:highlight w:val="none"/>
        </w:rPr>
      </w:pPr>
      <w:r>
        <w:rPr>
          <w:rFonts w:ascii="Times New Roman" w:hAnsi="Times New Roman" w:eastAsia="宋体" w:cs="Times New Roman"/>
          <w:highlight w:val="none"/>
        </w:rPr>
        <w:t>(下文出现的“*”代表随机变动实号，“（*）”代表随机变动实号或虚号)</w:t>
      </w:r>
    </w:p>
    <w:p w14:paraId="06B038BA">
      <w:pPr>
        <w:jc w:val="both"/>
        <w:rPr>
          <w:rFonts w:ascii="Times New Roman" w:hAnsi="Times New Roman" w:eastAsia="宋体" w:cs="Times New Roman"/>
          <w:highlight w:val="none"/>
        </w:rPr>
      </w:pPr>
    </w:p>
    <w:p w14:paraId="69CEF8F2">
      <w:pPr>
        <w:spacing w:beforeLines="0" w:afterLines="0"/>
        <w:jc w:val="both"/>
        <w:rPr>
          <w:rFonts w:hint="default" w:ascii="Times New Roman" w:hAnsi="Times New Roman" w:eastAsia="宋体" w:cs="Times New Roman"/>
          <w:sz w:val="24"/>
          <w:szCs w:val="24"/>
        </w:rPr>
      </w:pPr>
    </w:p>
    <w:p w14:paraId="142CD0F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2081794899"/>
      <w:r>
        <w:rPr>
          <w:rFonts w:hint="default" w:ascii="Times New Roman" w:hAnsi="Times New Roman" w:eastAsia="宋体" w:cs="Times New Roman"/>
          <w:sz w:val="24"/>
          <w:szCs w:val="24"/>
        </w:rPr>
        <w:t>1、北京三兴汽车有限公司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3B7BE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BSX5200GPGD6A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普通罐式运输车</w:t>
      </w:r>
    </w:p>
    <w:p w14:paraId="6E3B5C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发动机：D6.7NS6B320 (东风康明斯发动机有限公司) </w:t>
      </w:r>
    </w:p>
    <w:p w14:paraId="2DB021B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323856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394153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3B3C02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1A20009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1BB521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712563948"/>
      <w:r>
        <w:rPr>
          <w:rFonts w:hint="default" w:ascii="Times New Roman" w:hAnsi="Times New Roman" w:eastAsia="宋体" w:cs="Times New Roman"/>
          <w:sz w:val="24"/>
          <w:szCs w:val="24"/>
        </w:rPr>
        <w:t>2、长沙中联重科环境产业有限公司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53DA0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ZBH5080TXSEQE6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597DA0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发动机：YN27NAG4(副发动机) (山东云内动力有限责任公司) </w:t>
      </w:r>
    </w:p>
    <w:p w14:paraId="7B953F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23A8C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发动机：Q25D-162E60 (安徽全柴动力股份有限公司) </w:t>
      </w:r>
    </w:p>
    <w:p w14:paraId="60C140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催化转化器(ASC)：ASC16 (安徽全柴动力股份有限公司)</w:t>
      </w:r>
    </w:p>
    <w:p w14:paraId="693D14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SCR排气处理器型号：SCR16 (安徽全柴动力股份有限公司)</w:t>
      </w:r>
    </w:p>
    <w:p w14:paraId="0EF9FF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DPF排气处理器型号：DPF15 (安徽全柴动力股份有限公司)</w:t>
      </w:r>
    </w:p>
    <w:p w14:paraId="4FC569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 (安徽全柴动力股份有限公司)</w:t>
      </w:r>
    </w:p>
    <w:p w14:paraId="32185B6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41F198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938270179"/>
      <w:r>
        <w:rPr>
          <w:rFonts w:hint="default" w:ascii="Times New Roman" w:hAnsi="Times New Roman" w:eastAsia="宋体" w:cs="Times New Roman"/>
          <w:sz w:val="24"/>
          <w:szCs w:val="24"/>
        </w:rPr>
        <w:t>3、程力汽车集团股份有限公司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FD481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CL5180TXS6QZ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203CC0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发动机：B6.2NS6B260 (东风康明斯发动机有限公司) </w:t>
      </w:r>
    </w:p>
    <w:p w14:paraId="28046C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750BB7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48BBD5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7C64FA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2B87F2B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322E4B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392328541"/>
      <w:r>
        <w:rPr>
          <w:rFonts w:hint="default" w:ascii="Times New Roman" w:hAnsi="Times New Roman" w:eastAsia="宋体" w:cs="Times New Roman"/>
          <w:sz w:val="24"/>
          <w:szCs w:val="24"/>
        </w:rPr>
        <w:t>4、福龙马集团股份有限公司</w:t>
      </w:r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734E3B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FLM5184ZYSDF6K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压缩式垃圾车</w:t>
      </w:r>
    </w:p>
    <w:p w14:paraId="005431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发动机：B6.2NS6B260 (东风康明斯发动机有限公司) </w:t>
      </w:r>
    </w:p>
    <w:p w14:paraId="76BF6A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052F98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4D1B3C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3D79DB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05B6DDF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00D10C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1401476283"/>
      <w:r>
        <w:rPr>
          <w:rFonts w:hint="default" w:ascii="Times New Roman" w:hAnsi="Times New Roman" w:eastAsia="宋体" w:cs="Times New Roman"/>
          <w:sz w:val="24"/>
          <w:szCs w:val="24"/>
        </w:rPr>
        <w:t>5、河南路太养路机械股份有限公司</w:t>
      </w:r>
      <w:bookmarkEnd w:id="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0DF6B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LTZ5182TCX6ZZ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6755FE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发动机：MC07H.35P-61 (中国重型汽车集团有限公司) </w:t>
      </w:r>
    </w:p>
    <w:p w14:paraId="7B0396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催化转化器(ASC)：RV540118 (中国重型汽车集团有限公司)</w:t>
      </w:r>
    </w:p>
    <w:p w14:paraId="4868B2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SCR排气处理器型号：RV540118 (中国重型汽车集团有限公司)</w:t>
      </w:r>
    </w:p>
    <w:p w14:paraId="0DDA41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DPF排气处理器型号：RV540117 (中国重型汽车集团有限公司)</w:t>
      </w:r>
    </w:p>
    <w:p w14:paraId="5C172E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DOC排气处理器型号：RV540116 (中国重型汽车集团有限公司)</w:t>
      </w:r>
    </w:p>
    <w:p w14:paraId="161039C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5FE49C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658625571"/>
      <w:r>
        <w:rPr>
          <w:rFonts w:hint="default" w:ascii="Times New Roman" w:hAnsi="Times New Roman" w:eastAsia="宋体" w:cs="Times New Roman"/>
          <w:sz w:val="24"/>
          <w:szCs w:val="24"/>
        </w:rPr>
        <w:t>6、江苏依众汽车有限公司</w:t>
      </w:r>
      <w:bookmarkEnd w:id="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8DFDF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YZA5040XJCZ6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检测车</w:t>
      </w:r>
    </w:p>
    <w:p w14:paraId="2E0F0D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发动机：WP2.5NQ170E62 (潍柴动力股份有限公司) </w:t>
      </w:r>
    </w:p>
    <w:p w14:paraId="66364E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 (潍柴动力空气净化科技有限公司)</w:t>
      </w:r>
    </w:p>
    <w:p w14:paraId="636B16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 (潍柴动力空气净化科技有限公司)</w:t>
      </w:r>
    </w:p>
    <w:p w14:paraId="42AFBB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 (潍柴动力空气净化科技有限公司)</w:t>
      </w:r>
    </w:p>
    <w:p w14:paraId="70D6F2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 (潍柴动力空气净化科技有限公司)</w:t>
      </w:r>
    </w:p>
    <w:p w14:paraId="2AF3302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AEA6EC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378268830"/>
      <w:r>
        <w:rPr>
          <w:rFonts w:hint="default" w:ascii="Times New Roman" w:hAnsi="Times New Roman" w:eastAsia="宋体" w:cs="Times New Roman"/>
          <w:sz w:val="24"/>
          <w:szCs w:val="24"/>
        </w:rPr>
        <w:t>7、青岛索尔汽车有限公司</w:t>
      </w:r>
      <w:bookmarkEnd w:id="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0DD6A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QJM5045XLJ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006F78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发动机：JX4D20A6H (江铃汽车股份有限公司) </w:t>
      </w:r>
    </w:p>
    <w:p w14:paraId="5D5B7C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催化转化器(ASC)：JEDAT039 (博世汽车系统(无锡)有限公司)</w:t>
      </w:r>
    </w:p>
    <w:p w14:paraId="591F52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SCR排气处理器型号：JEDAT039 (博世汽车系统(无锡)有限公司)</w:t>
      </w:r>
    </w:p>
    <w:p w14:paraId="2EA54D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DPF排气处理器型号：JEDAT038 (博世汽车系统(无锡)有限公司)</w:t>
      </w:r>
    </w:p>
    <w:p w14:paraId="5342E99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DOC排气处理器型号：JEDAT037 (博世汽车系统(无锡)有限公司)</w:t>
      </w:r>
    </w:p>
    <w:p w14:paraId="67AA1A1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9EBEFC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446808483"/>
      <w:r>
        <w:rPr>
          <w:rFonts w:hint="default" w:ascii="Times New Roman" w:hAnsi="Times New Roman" w:eastAsia="宋体" w:cs="Times New Roman"/>
          <w:sz w:val="24"/>
          <w:szCs w:val="24"/>
        </w:rPr>
        <w:t>8、陕西汽车集团股份有限公司</w:t>
      </w:r>
      <w:bookmarkEnd w:id="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24BBF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SX4187XG1Q1PHEV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插电式混合动力半挂牵引车</w:t>
      </w:r>
    </w:p>
    <w:p w14:paraId="0B8A04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发动机：M13NS6B560 (西安康明斯发动机有限公司) </w:t>
      </w:r>
    </w:p>
    <w:p w14:paraId="3C81CF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(康明斯排放处理系统（中国）有限公司)</w:t>
      </w:r>
    </w:p>
    <w:p w14:paraId="0B2FC3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(康明斯排放处理系统（中国）有限公司)</w:t>
      </w:r>
    </w:p>
    <w:p w14:paraId="7BA7AF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(康明斯排放处理系统（中国）有限公司)</w:t>
      </w:r>
    </w:p>
    <w:p w14:paraId="1C5485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(康明斯排放处理系统（中国）有限公司)</w:t>
      </w:r>
    </w:p>
    <w:p w14:paraId="54C3DE6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A4ECA6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25660077"/>
      <w:r>
        <w:rPr>
          <w:rFonts w:hint="default" w:ascii="Times New Roman" w:hAnsi="Times New Roman" w:eastAsia="宋体" w:cs="Times New Roman"/>
          <w:sz w:val="24"/>
          <w:szCs w:val="24"/>
        </w:rPr>
        <w:t>9、上汽大通汽车有限公司</w:t>
      </w:r>
      <w:bookmarkEnd w:id="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A821C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SH5046XXYA9DB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15557E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SH5047XXYA9DB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14EC45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发动机：SC20M125.1Q6 (上海新动力汽车科技股份有限公司) </w:t>
      </w:r>
    </w:p>
    <w:p w14:paraId="6BADE7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催化转化器(ASC)：ASC6108 (太仓世钟汽车配件有限公司)</w:t>
      </w:r>
    </w:p>
    <w:p w14:paraId="1FE193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SCR排气处理器型号：SCR6107 (太仓世钟汽车配件有限公司)</w:t>
      </w:r>
    </w:p>
    <w:p w14:paraId="7775CC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DPF排气处理器型号：CDPF6106 (太仓世钟汽车配件有限公司)</w:t>
      </w:r>
    </w:p>
    <w:p w14:paraId="618ECE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DOC排气处理器型号：CATCC6105 (太仓世钟汽车配件有限公司)</w:t>
      </w:r>
    </w:p>
    <w:p w14:paraId="26479D9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3900CB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740008668"/>
      <w:r>
        <w:rPr>
          <w:rFonts w:hint="default" w:ascii="Times New Roman" w:hAnsi="Times New Roman" w:eastAsia="宋体" w:cs="Times New Roman"/>
          <w:sz w:val="24"/>
          <w:szCs w:val="24"/>
        </w:rPr>
        <w:t>10、徐州徐工环境技术有限公司</w:t>
      </w:r>
      <w:bookmarkEnd w:id="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2E9F2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XGH5070TSLD6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扫路车</w:t>
      </w:r>
    </w:p>
    <w:p w14:paraId="387F44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XGH5070TXSD6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15C3C5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发动机：YCF3090-T481（副发动机） (广西玉柴机器股份有限公司) </w:t>
      </w:r>
    </w:p>
    <w:p w14:paraId="6C966A4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 (广西玉柴排气技术有限公司)</w:t>
      </w:r>
    </w:p>
    <w:p w14:paraId="1727BA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 (广西玉柴排气技术有限公司)</w:t>
      </w:r>
    </w:p>
    <w:p w14:paraId="307EF1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EF57C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发动机：Q23D-143E60（主发动机） (安徽全柴动力股份有限公司) </w:t>
      </w:r>
    </w:p>
    <w:p w14:paraId="59D0EB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催化转化器(ASC)：ASC15 (安徽全柴动力股份有限公司)</w:t>
      </w:r>
    </w:p>
    <w:p w14:paraId="08814B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SCR排气处理器型号：SCR15 (安徽全柴动力股份有限公司)</w:t>
      </w:r>
    </w:p>
    <w:p w14:paraId="06C0DD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DPF排气处理器型号：DPF16 (安徽全柴动力股份有限公司)</w:t>
      </w:r>
    </w:p>
    <w:p w14:paraId="3A99F3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 (安徽全柴动力股份有限公司)</w:t>
      </w:r>
    </w:p>
    <w:p w14:paraId="61DAE6EA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159274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1721963015"/>
      <w:r>
        <w:rPr>
          <w:rFonts w:hint="default" w:ascii="Times New Roman" w:hAnsi="Times New Roman" w:eastAsia="宋体" w:cs="Times New Roman"/>
          <w:sz w:val="24"/>
          <w:szCs w:val="24"/>
        </w:rPr>
        <w:t>11、重庆迪马工业有限责任公司</w:t>
      </w:r>
      <w:bookmarkEnd w:id="1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6DF5E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DMT5040XTXEQ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通信车</w:t>
      </w:r>
    </w:p>
    <w:p w14:paraId="7FCD0B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发动机：D6.7NS6B320 (东风康明斯发动机有限公司) </w:t>
      </w:r>
    </w:p>
    <w:p w14:paraId="3C86FE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 (康明斯排放处理系统(中国)有限公司)</w:t>
      </w:r>
    </w:p>
    <w:p w14:paraId="25943A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 (康明斯排放处理系统(中国)有限公司)</w:t>
      </w:r>
    </w:p>
    <w:p w14:paraId="398D68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 (康明斯排放处理系统(中国)有限公司)</w:t>
      </w:r>
    </w:p>
    <w:p w14:paraId="3957D8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 (康明斯排放处理系统(中国)有限公司)</w:t>
      </w:r>
    </w:p>
    <w:p w14:paraId="124918BC">
      <w:bookmarkStart w:id="11" w:name="_GoBack"/>
      <w:bookmarkEnd w:id="11"/>
    </w:p>
    <w:sectPr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14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2026-10-08T01:37:57Z</dcterms:created>
  <dc:creator>Xujl</dc:creator>
  <cp:lastModifiedBy>Scorpio°</cp:lastModifiedBy>
  <dcterms:modified xsi:type="dcterms:W3CDTF">2026-10-08T01:38:32Z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03A6A2ED4DE74D86A55EB7733A615303_12</vt:lpwstr>
  </property>
</Properties>
</file>