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BCC07">
      <w:pPr>
        <w:spacing w:beforeLines="0" w:afterLines="0"/>
        <w:jc w:val="both"/>
        <w:outlineLvl w:val="9"/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 w:bidi="ar-SA"/>
        </w:rPr>
        <w:t>附件6</w:t>
      </w:r>
    </w:p>
    <w:p w14:paraId="21F663F7">
      <w:pPr>
        <w:jc w:val="center"/>
        <w:rPr>
          <w:rFonts w:hint="eastAsia" w:ascii="STSongStd-Light" w:hAnsi="STSongStd-Light" w:eastAsia="宋体" w:cs="STSongStd-Light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STSongStd-Light" w:hAnsi="STSongStd-Light" w:eastAsia="宋体" w:cs="STSongStd-Light"/>
          <w:b/>
          <w:bCs/>
          <w:color w:val="auto"/>
          <w:sz w:val="36"/>
          <w:szCs w:val="36"/>
          <w:highlight w:val="none"/>
          <w:lang w:val="en-US" w:eastAsia="zh-CN"/>
        </w:rPr>
        <w:t>2026年度第二十批达国六排放标准6b阶段的</w:t>
      </w:r>
    </w:p>
    <w:p w14:paraId="36D7E4CE">
      <w:pPr>
        <w:jc w:val="center"/>
        <w:rPr>
          <w:rFonts w:hint="eastAsia" w:ascii="STSongStd-Light" w:hAnsi="STSongStd-Light" w:eastAsia="宋体" w:cs="STSongStd-Light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STSongStd-Light" w:hAnsi="STSongStd-Light" w:eastAsia="宋体" w:cs="STSongStd-Light"/>
          <w:b/>
          <w:bCs/>
          <w:color w:val="auto"/>
          <w:sz w:val="36"/>
          <w:szCs w:val="36"/>
          <w:highlight w:val="none"/>
          <w:lang w:val="en-US" w:eastAsia="zh-CN"/>
        </w:rPr>
        <w:t>重型柴油发动机</w:t>
      </w:r>
    </w:p>
    <w:p w14:paraId="128CCF92"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(下文出现的“*”代表随机变动实号，“（*）”代表随机变动实号或虚号) </w:t>
      </w:r>
    </w:p>
    <w:p w14:paraId="6CEAEA12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0" w:name="_Toc1924517469"/>
      <w:r>
        <w:rPr>
          <w:rFonts w:hint="default" w:ascii="Times New Roman" w:hAnsi="Times New Roman" w:eastAsia="宋体" w:cs="Times New Roman"/>
          <w:sz w:val="24"/>
          <w:szCs w:val="24"/>
        </w:rPr>
        <w:t>1、广西玉柴机器股份有限公司</w:t>
      </w:r>
      <w:bookmarkEnd w:id="0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41FACD6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YCK15620-66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</w:p>
    <w:p w14:paraId="013139C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YCK14F650-66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</w:p>
    <w:p w14:paraId="3276CA0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YCK14F630-66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</w:p>
    <w:p w14:paraId="4F2F7A6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YCK14F580-66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</w:p>
    <w:p w14:paraId="27FE0F4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发动机：YCK15620-66 (广西玉柴机器股份有限公司) </w:t>
      </w:r>
    </w:p>
    <w:p w14:paraId="7275C4B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DOC排气处理器型号：YCDOC03 (广西玉柴排气技术有限公司)</w:t>
      </w:r>
    </w:p>
    <w:p w14:paraId="59B1825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SCR排气处理器型号：YCSCR03 (广西玉柴排气技术有限公司)</w:t>
      </w:r>
    </w:p>
    <w:p w14:paraId="187D15D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DPF排气处理器型号：YCDPF03 (广西玉柴排气技术有限公司)</w:t>
      </w:r>
    </w:p>
    <w:p w14:paraId="5F9938B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催化转化器(ASC)：YCASC03 (广西玉柴排气技术有限公司)</w:t>
      </w:r>
    </w:p>
    <w:p w14:paraId="166291B7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2AFED681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" w:name="_Toc1990619623"/>
      <w:r>
        <w:rPr>
          <w:rFonts w:hint="default" w:ascii="Times New Roman" w:hAnsi="Times New Roman" w:eastAsia="宋体" w:cs="Times New Roman"/>
          <w:sz w:val="24"/>
          <w:szCs w:val="24"/>
        </w:rPr>
        <w:t>2、中国第一汽车集团有限公司</w:t>
      </w:r>
      <w:bookmarkEnd w:id="1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00B5221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CA4DG2-28E65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</w:p>
    <w:p w14:paraId="536AD9C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CA4DG2-22E65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</w:p>
    <w:p w14:paraId="170FD26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CA4DG2-24E65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</w:p>
    <w:p w14:paraId="43728EF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发动机：CA4DG2-28E65 (中国第一汽车集团有限公司) </w:t>
      </w:r>
    </w:p>
    <w:p w14:paraId="21B3783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DOC排气处理器型号：1205010 (中国第一汽车集团有限公司)</w:t>
      </w:r>
    </w:p>
    <w:p w14:paraId="5CD359B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SCR排气处理器型号：1208010 (中国第一汽车集团有限公司)</w:t>
      </w:r>
    </w:p>
    <w:p w14:paraId="0DE9C12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DPF排气处理器型号：1209010 (中国第一汽车集团有限公司)</w:t>
      </w:r>
    </w:p>
    <w:p w14:paraId="7D2EBB5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催化转化器(ASC)：1205020 (中国第一汽车集团有限公司)</w:t>
      </w:r>
    </w:p>
    <w:p w14:paraId="33A4BFD1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0B20E8E4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" w:name="_Toc230624681"/>
      <w:r>
        <w:rPr>
          <w:rFonts w:hint="default" w:ascii="Times New Roman" w:hAnsi="Times New Roman" w:eastAsia="宋体" w:cs="Times New Roman"/>
          <w:sz w:val="24"/>
          <w:szCs w:val="24"/>
        </w:rPr>
        <w:t>3、中国重型汽车集团有限公司</w:t>
      </w:r>
      <w:bookmarkEnd w:id="2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43D89B1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MC13.60-61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</w:p>
    <w:p w14:paraId="3034D27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发动机：MC13.60-61 (中国重型汽车集团有限公司) </w:t>
      </w:r>
    </w:p>
    <w:p w14:paraId="18EB663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DOC排气处理器型号：RV540254 (中国重型汽车集团有限公司)</w:t>
      </w:r>
    </w:p>
    <w:p w14:paraId="092A2DC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SCR排气处理器型号：RV540256 (中国重型汽车集团有限公司)</w:t>
      </w:r>
    </w:p>
    <w:p w14:paraId="69791CB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DPF排气处理器型号：RV540255 (中国重型汽车集团有限公司)</w:t>
      </w:r>
    </w:p>
    <w:p w14:paraId="1F80663F">
      <w:r>
        <w:rPr>
          <w:rFonts w:hint="default" w:ascii="Times New Roman" w:hAnsi="Times New Roman" w:eastAsia="宋体" w:cs="Times New Roman"/>
          <w:sz w:val="24"/>
          <w:szCs w:val="24"/>
        </w:rPr>
        <w:t>催化转化器(ASC)：RV540256 (中国重型汽车集团有限公司)</w:t>
      </w:r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TSongStd-Light">
    <w:altName w:val="DejaVu Math TeX Gyre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836A08"/>
    <w:rsid w:val="5F83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outlineLvl w:val="0"/>
    </w:pPr>
    <w:rPr>
      <w:rFonts w:cs="Times New Roman"/>
      <w:b/>
      <w:bCs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2026-10-26T08:05:00Z</dcterms:created>
  <dc:creator>贺子，</dc:creator>
  <cp:lastModifiedBy>贺子，</cp:lastModifiedBy>
  <dcterms:modified xsi:type="dcterms:W3CDTF">2026-10-26T08:05:49Z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83ABA07B16A143F58560C9173F724719_11</vt:lpwstr>
  </property>
  <property fmtid="{D5CDD505-2E9C-101B-9397-08002B2CF9AE}" pid="4" name="KSOTemplateDocerSaveRecord">
    <vt:lpwstr>eyJoZGlkIjoiYjRiYjBiZWRiNjRmNjRlMGU0NGY2NzQ2MzIwMmIyZGEiLCJ1c2VySWQiOiIyODk3NTg3OTgifQ==</vt:lpwstr>
  </property>
</Properties>
</file>