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702AB">
      <w:pPr>
        <w:spacing w:beforeLines="0" w:afterLines="0"/>
        <w:jc w:val="both"/>
        <w:outlineLvl w:val="9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  <w:t>附件7</w:t>
      </w:r>
    </w:p>
    <w:p w14:paraId="5DD9C22E">
      <w:pPr>
        <w:jc w:val="center"/>
        <w:rPr>
          <w:rFonts w:hint="eastAsia" w:ascii="STSongStd-Light" w:hAnsi="STSongStd-Light" w:eastAsia="宋体" w:cs="STSongStd-Light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STSongStd-Light" w:hAnsi="STSongStd-Light" w:eastAsia="宋体" w:cs="STSongStd-Light"/>
          <w:b/>
          <w:bCs/>
          <w:color w:val="auto"/>
          <w:sz w:val="36"/>
          <w:szCs w:val="36"/>
          <w:highlight w:val="none"/>
          <w:lang w:val="en-US" w:eastAsia="zh-CN"/>
        </w:rPr>
        <w:t>2026年度第二十批达国家第四阶段排放标准的</w:t>
      </w:r>
    </w:p>
    <w:p w14:paraId="68FD2D8B">
      <w:pPr>
        <w:jc w:val="center"/>
        <w:rPr>
          <w:rFonts w:hint="eastAsia" w:ascii="STSongStd-Light" w:hAnsi="STSongStd-Light" w:eastAsia="宋体" w:cs="STSongStd-Light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STSongStd-Light" w:hAnsi="STSongStd-Light" w:eastAsia="宋体" w:cs="STSongStd-Light"/>
          <w:b/>
          <w:bCs/>
          <w:color w:val="auto"/>
          <w:sz w:val="36"/>
          <w:szCs w:val="36"/>
          <w:highlight w:val="none"/>
          <w:lang w:val="en-US" w:eastAsia="zh-CN"/>
        </w:rPr>
        <w:t>重型汽油发动机</w:t>
      </w:r>
    </w:p>
    <w:p w14:paraId="30E284C5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(下文出现的“*”代表随机变动实号，“（*）”代表随机变动实号或虚号) </w:t>
      </w:r>
    </w:p>
    <w:p w14:paraId="56B2EDB4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389DB88A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834492795"/>
      <w:r>
        <w:rPr>
          <w:rFonts w:hint="default" w:ascii="Times New Roman" w:hAnsi="Times New Roman" w:eastAsia="宋体" w:cs="Times New Roman"/>
          <w:sz w:val="24"/>
          <w:szCs w:val="24"/>
        </w:rPr>
        <w:t>1、长城汽车股份有限公司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0BF9E3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HY6Z30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3BF3B48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发动机：HY6Z30 (长城汽车股份有限公司) </w:t>
      </w:r>
    </w:p>
    <w:p w14:paraId="77D0D2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机外净化器：右: JYD-TWC (郑州精益达汽车零部件有限公司)</w:t>
      </w:r>
    </w:p>
    <w:p w14:paraId="64B6C13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左: JYD-TWC (郑州精益达汽车零部件有限公司)</w:t>
      </w:r>
    </w:p>
    <w:p w14:paraId="41F5C0D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RE94 (北京德尔福万源发动机管理系统有限公司)</w:t>
      </w:r>
    </w:p>
    <w:p w14:paraId="04D8CBA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ZFAS (常熟特殊陶业有限公司)</w:t>
      </w:r>
    </w:p>
    <w:p w14:paraId="5237F74B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63298599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1036144963"/>
      <w:r>
        <w:rPr>
          <w:rFonts w:hint="default" w:ascii="Times New Roman" w:hAnsi="Times New Roman" w:eastAsia="宋体" w:cs="Times New Roman"/>
          <w:sz w:val="24"/>
          <w:szCs w:val="24"/>
        </w:rPr>
        <w:t>2、哈尔滨东安汽车动力股份有限公司</w:t>
      </w:r>
      <w:bookmarkEnd w:id="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8C4A03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DAN20TDE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7191309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发动机：DAN20TDE (哈尔滨东安汽车动力股份有限公司) </w:t>
      </w:r>
    </w:p>
    <w:p w14:paraId="771E722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CQYH-A02 (重庆御虎汽车零部件有限公司)</w:t>
      </w:r>
    </w:p>
    <w:p w14:paraId="6E8855D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CQYH-A01 (重庆御虎汽车零部件有限公司)</w:t>
      </w:r>
    </w:p>
    <w:p w14:paraId="273DC0A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燃油蒸发控制系统：N20TDE-1000060-01 (重庆溯联塑胶股份有限公司)</w:t>
      </w:r>
    </w:p>
    <w:p w14:paraId="500B0BB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LDS-Y01A (武汉菱电汽车电控系统股份有限公司)</w:t>
      </w:r>
    </w:p>
    <w:p w14:paraId="1FC8C8B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LDS-Y09A (武汉菱电汽车电控系统股份有限公司)</w:t>
      </w:r>
    </w:p>
    <w:p w14:paraId="3DFE10F1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TSongStd-Light">
    <w:altName w:val="DejaVu Math TeX Gyre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B7808"/>
    <w:rsid w:val="6BAB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2026-10-26T08:06:00Z</dcterms:created>
  <dc:creator>贺子，</dc:creator>
  <cp:lastModifiedBy>贺子，</cp:lastModifiedBy>
  <dcterms:modified xsi:type="dcterms:W3CDTF">2026-10-26T08:06:44Z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E0AE50A4A5EC4F4C9B4D2585B5A664A5_11</vt:lpwstr>
  </property>
  <property fmtid="{D5CDD505-2E9C-101B-9397-08002B2CF9AE}" pid="4" name="KSOTemplateDocerSaveRecord">
    <vt:lpwstr>eyJoZGlkIjoiYjRiYjBiZWRiNjRmNjRlMGU0NGY2NzQ2MzIwMmIyZGEiLCJ1c2VySWQiOiIyODk3NTg3OTgifQ==</vt:lpwstr>
  </property>
</Properties>
</file>