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4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b/>
          <w:color w:val="auto"/>
          <w:sz w:val="36"/>
        </w:rPr>
      </w:pPr>
      <w:r>
        <w:rPr>
          <w:rFonts w:hint="default" w:ascii="STSongStd-Light" w:hAnsi="STSongStd-Light"/>
          <w:b/>
          <w:color w:val="auto"/>
          <w:sz w:val="36"/>
        </w:rPr>
        <w:t>2016</w:t>
      </w:r>
      <w:r>
        <w:rPr>
          <w:rFonts w:hint="eastAsia" w:ascii="STSongStd-Light" w:hAnsi="STSongStd-Light"/>
          <w:b/>
          <w:color w:val="auto"/>
          <w:sz w:val="36"/>
        </w:rPr>
        <w:t>年度第十九批达国</w:t>
      </w:r>
      <w:r>
        <w:rPr>
          <w:rFonts w:hint="eastAsia" w:ascii="宋体" w:hAnsi="宋体"/>
          <w:b/>
          <w:color w:val="auto"/>
          <w:sz w:val="36"/>
        </w:rPr>
        <w:t>Ⅴ</w:t>
      </w:r>
      <w:r>
        <w:rPr>
          <w:rFonts w:hint="eastAsia" w:ascii="STSongStd-Light" w:hAnsi="STSongStd-Light"/>
          <w:b/>
          <w:color w:val="auto"/>
          <w:sz w:val="36"/>
        </w:rPr>
        <w:t>排放标准的重型柴油车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color w:val="auto"/>
          <w:sz w:val="36"/>
        </w:rPr>
      </w:pPr>
      <w:r>
        <w:rPr>
          <w:rFonts w:hint="eastAsia" w:ascii="STSongStd-Light" w:hAnsi="STSongStd-Light"/>
          <w:b/>
          <w:color w:val="auto"/>
          <w:sz w:val="36"/>
        </w:rPr>
        <w:t>（带</w:t>
      </w:r>
      <w:r>
        <w:rPr>
          <w:rFonts w:hint="default" w:ascii="STSongStd-Light" w:hAnsi="STSongStd-Light"/>
          <w:b/>
          <w:color w:val="auto"/>
          <w:sz w:val="36"/>
        </w:rPr>
        <w:t>DPF</w:t>
      </w:r>
      <w:r>
        <w:rPr>
          <w:rFonts w:hint="eastAsia" w:ascii="STSongStd-Light" w:hAnsi="STSongStd-Light"/>
          <w:b/>
          <w:color w:val="auto"/>
          <w:sz w:val="36"/>
        </w:rPr>
        <w:t>）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0" w:name="_Toc470178574"/>
      <w:r>
        <w:rPr>
          <w:rFonts w:hint="default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、郑州宇通客车股份有限公司</w:t>
      </w:r>
      <w:bookmarkEnd w:id="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ZK5156XYL6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</w:t>
      </w:r>
      <w:r>
        <w:rPr>
          <w:rFonts w:hint="eastAsia" w:ascii="STSongStd-Light" w:hAnsi="STSongStd-Light"/>
          <w:color w:val="auto"/>
          <w:sz w:val="24"/>
        </w:rPr>
        <w:t>医疗车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YC6J245-58 (</w:t>
      </w:r>
      <w:r>
        <w:rPr>
          <w:rFonts w:hint="eastAsia" w:ascii="STSongStd-Light" w:hAnsi="STSongStd-Light"/>
          <w:sz w:val="24"/>
        </w:rPr>
        <w:t>广西玉柴机器股份有限公司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CRCP3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CRIN-A38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TBP4 (</w:t>
      </w:r>
      <w:r>
        <w:rPr>
          <w:rFonts w:hint="eastAsia" w:ascii="STSongStd-Light" w:hAnsi="STSongStd-Light"/>
          <w:sz w:val="24"/>
        </w:rPr>
        <w:t>霍尼韦尔汽车零部件服务（上海）有限公司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15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SL-SCRCAT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SL-DPF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SL-DOC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SL-SM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ZK6105CHEVPG45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混合动力城市客车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YC6J200-58 (</w:t>
      </w:r>
      <w:r>
        <w:rPr>
          <w:rFonts w:hint="eastAsia" w:ascii="STSongStd-Light" w:hAnsi="STSongStd-Light"/>
          <w:sz w:val="24"/>
        </w:rPr>
        <w:t>广西玉柴机器股份有限公司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CRCP3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CRIN-A38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TBP4 (</w:t>
      </w:r>
      <w:r>
        <w:rPr>
          <w:rFonts w:hint="eastAsia" w:ascii="STSongStd-Light" w:hAnsi="STSongStd-Light"/>
          <w:sz w:val="24"/>
        </w:rPr>
        <w:t>霍尼韦尔汽车零部件服务（上海）有限公司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15 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SL-SCRCAT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SL-DPF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SL-DOC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SL-SM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" w:name="_Toc470178575"/>
      <w:r>
        <w:rPr>
          <w:rFonts w:hint="default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、廊坊京联汽车改装有限公司</w:t>
      </w:r>
      <w:bookmarkEnd w:id="1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JLC5049XCQBE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雏禽运输车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ISF2.8s5R117 (</w:t>
      </w:r>
      <w:r>
        <w:rPr>
          <w:rFonts w:hint="eastAsia" w:ascii="STSongStd-Light" w:hAnsi="STSongStd-Light"/>
          <w:sz w:val="24"/>
        </w:rPr>
        <w:t>北京福田康明斯发动机有限公司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CR/CP1H3/L85/10-789S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0 445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HE200GV (HOLSET)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15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DPFP015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POC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CM2220 (Continental)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DOCP015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EGR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BD33SSH  (Borg Warner)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" w:name="_Toc470178576"/>
      <w:r>
        <w:rPr>
          <w:rFonts w:hint="default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</w:rPr>
        <w:t>、上海汽车商用车有限公司</w:t>
      </w:r>
      <w:bookmarkEnd w:id="2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SH5041XKCA2D5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勘察车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SH5041XZHA4D5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指挥车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SH5043XKCA4D5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勘察车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SH5043XZHA4D5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指挥车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SC25R136.1Q5 (</w:t>
      </w:r>
      <w:r>
        <w:rPr>
          <w:rFonts w:hint="eastAsia" w:ascii="STSongStd-Light" w:hAnsi="STSongStd-Light"/>
          <w:sz w:val="24"/>
        </w:rPr>
        <w:t>上海柴油机股份有限公司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CP1H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GT17 (HONEYWELL)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SCOBD15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ETC313R000144-216 (</w:t>
      </w:r>
      <w:r>
        <w:rPr>
          <w:rFonts w:hint="eastAsia" w:ascii="STSongStd-Light" w:hAnsi="STSongStd-Light"/>
          <w:sz w:val="24"/>
        </w:rPr>
        <w:t>太仓世钟汽车配件有限公司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M154-144-102 (</w:t>
      </w:r>
      <w:r>
        <w:rPr>
          <w:rFonts w:hint="eastAsia" w:ascii="STSongStd-Light" w:hAnsi="STSongStd-Light"/>
          <w:sz w:val="24"/>
        </w:rPr>
        <w:t>太仓世钟汽车配件有限公司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EGR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S00012815 (</w:t>
      </w:r>
      <w:r>
        <w:rPr>
          <w:rFonts w:hint="eastAsia" w:ascii="STSongStd-Light" w:hAnsi="STSongStd-Light"/>
          <w:sz w:val="24"/>
        </w:rPr>
        <w:t>博格华纳汽车零部件（宁波）有限公司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3" w:name="_Toc470178577"/>
      <w:r>
        <w:rPr>
          <w:rFonts w:hint="default"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、广州番禺超人运输设备实业有限公司</w:t>
      </w:r>
      <w:bookmarkEnd w:id="3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PC5049XLJFXBBC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旅居车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651955 (</w:t>
      </w:r>
      <w:r>
        <w:rPr>
          <w:rFonts w:hint="eastAsia" w:ascii="STSongStd-Light" w:hAnsi="STSongStd-Light"/>
          <w:sz w:val="24"/>
        </w:rPr>
        <w:t>戴姆勒股份公司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PH0017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IN0022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A6510900980 (BORGWARNER)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0M651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KT6043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KT6043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EGR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DK0040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OS 0007 (BOSCH)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4" w:name="_Toc470178578"/>
      <w:r>
        <w:rPr>
          <w:rFonts w:hint="default"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</w:rPr>
        <w:t>、北京中冀福庆专用车有限公司</w:t>
      </w:r>
      <w:bookmarkEnd w:id="4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ZFQ5251TCX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除雪车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MC07.34-50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CP-MC07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CRIN-MC07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S200G (</w:t>
      </w:r>
      <w:r>
        <w:rPr>
          <w:rFonts w:hint="eastAsia" w:ascii="STSongStd-Light" w:hAnsi="STSongStd-Light"/>
          <w:sz w:val="24"/>
        </w:rPr>
        <w:t>博格华纳汽车零部件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宁波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OBD2-MBB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RV540066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RV540089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RV540088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SM-MC11-13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5" w:name="_Toc470178579"/>
      <w:r>
        <w:rPr>
          <w:rFonts w:hint="default"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、北京事必达汽车有限责任公司</w:t>
      </w:r>
      <w:bookmarkEnd w:id="5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BSP5250ZYS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压缩式垃圾车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MC07.31-50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CP-MC07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CRIN-MC07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S200G (</w:t>
      </w:r>
      <w:r>
        <w:rPr>
          <w:rFonts w:hint="eastAsia" w:ascii="STSongStd-Light" w:hAnsi="STSongStd-Light"/>
          <w:sz w:val="24"/>
        </w:rPr>
        <w:t>博格华纳汽车零部件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宁波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OBD2-MBB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RV540066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RV540089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RV540088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SM-MC11-13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MC07.34-50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CP-MC07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CRIN-MC07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S200G (</w:t>
      </w:r>
      <w:r>
        <w:rPr>
          <w:rFonts w:hint="eastAsia" w:ascii="STSongStd-Light" w:hAnsi="STSongStd-Light"/>
          <w:sz w:val="24"/>
        </w:rPr>
        <w:t>博格华纳汽车零部件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宁波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OBD2-MBB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RV540066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RV540089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RV540088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SM-MC11-13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6" w:name="_Toc470178580"/>
      <w:r>
        <w:rPr>
          <w:rFonts w:hint="default"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</w:rPr>
        <w:t>、唐山亚特专用汽车有限公司</w:t>
      </w:r>
      <w:bookmarkEnd w:id="6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TZ5045XLJNETT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旅居车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F1CE34818 (</w:t>
      </w:r>
      <w:r>
        <w:rPr>
          <w:rFonts w:hint="eastAsia" w:ascii="STSongStd-Light" w:hAnsi="STSongStd-Light"/>
          <w:sz w:val="24"/>
        </w:rPr>
        <w:t>南京依维柯汽车有限公司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504342423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5801540211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5801921269 (Honeywell)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5801467201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5801317169 (IVECO)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排气处理器型号：前级</w:t>
      </w:r>
      <w:r>
        <w:rPr>
          <w:rFonts w:hint="default" w:ascii="STSongStd-Light" w:hAnsi="STSongStd-Light"/>
          <w:sz w:val="24"/>
        </w:rPr>
        <w:t>:5801352155,</w:t>
      </w:r>
      <w:r>
        <w:rPr>
          <w:rFonts w:hint="eastAsia" w:ascii="STSongStd-Light" w:hAnsi="STSongStd-Light"/>
          <w:sz w:val="24"/>
        </w:rPr>
        <w:t>后级</w:t>
      </w:r>
      <w:r>
        <w:rPr>
          <w:rFonts w:hint="default" w:ascii="STSongStd-Light" w:hAnsi="STSongStd-Light"/>
          <w:sz w:val="24"/>
        </w:rPr>
        <w:t>580317169 (</w:t>
      </w:r>
      <w:r>
        <w:rPr>
          <w:rFonts w:hint="eastAsia" w:ascii="STSongStd-Light" w:hAnsi="STSongStd-Light"/>
          <w:sz w:val="24"/>
        </w:rPr>
        <w:t>前级</w:t>
      </w:r>
      <w:r>
        <w:rPr>
          <w:rFonts w:hint="default" w:ascii="STSongStd-Light" w:hAnsi="STSongStd-Light"/>
          <w:sz w:val="24"/>
        </w:rPr>
        <w:t>:IVECO,</w:t>
      </w:r>
      <w:r>
        <w:rPr>
          <w:rFonts w:hint="eastAsia" w:ascii="STSongStd-Light" w:hAnsi="STSongStd-Light"/>
          <w:sz w:val="24"/>
        </w:rPr>
        <w:t>后级</w:t>
      </w:r>
      <w:r>
        <w:rPr>
          <w:rFonts w:hint="default" w:ascii="STSongStd-Light" w:hAnsi="STSongStd-Light"/>
          <w:sz w:val="24"/>
        </w:rPr>
        <w:t>:IVECO)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EGR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FPT 504317811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TZ5160TDYE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多功能抑尘车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ISD210 50 (</w:t>
      </w:r>
      <w:r>
        <w:rPr>
          <w:rFonts w:hint="eastAsia" w:ascii="STSongStd-Light" w:hAnsi="STSongStd-Light"/>
          <w:sz w:val="24"/>
        </w:rPr>
        <w:t>东风康明斯发动机有限公司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CR/CP3HS3/L110/30-789S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  445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HE351W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15 (15)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SCRV025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DPFP015 (</w:t>
      </w:r>
      <w:r>
        <w:rPr>
          <w:rFonts w:hint="eastAsia" w:ascii="STSongStd-Light" w:hAnsi="STSongStd-Light"/>
          <w:sz w:val="24"/>
        </w:rPr>
        <w:t>东风康明斯排放处理系统有限公司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DOCP010 (</w:t>
      </w:r>
      <w:r>
        <w:rPr>
          <w:rFonts w:hint="eastAsia" w:ascii="STSongStd-Light" w:hAnsi="STSongStd-Light"/>
          <w:sz w:val="24"/>
        </w:rPr>
        <w:t>东风康明斯排放处理系统有限公司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CUDS1 (Emitec)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NB1500 (Cummins)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7" w:name="_Toc470178581"/>
      <w:r>
        <w:rPr>
          <w:rFonts w:hint="default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</w:rPr>
        <w:t>、南京客车制造厂</w:t>
      </w:r>
      <w:bookmarkEnd w:id="7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NJK5040XLJ85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旅居车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NJK5040XLJ25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旅居车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SC25R136.1Q5 (</w:t>
      </w:r>
      <w:r>
        <w:rPr>
          <w:rFonts w:hint="eastAsia" w:ascii="STSongStd-Light" w:hAnsi="STSongStd-Light"/>
          <w:sz w:val="24"/>
        </w:rPr>
        <w:t>上海柴油机股份有限公司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CP1H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GT17 (HONEYWELL)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SC0BD15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ETC313R000144-216 (</w:t>
      </w:r>
      <w:r>
        <w:rPr>
          <w:rFonts w:hint="eastAsia" w:ascii="STSongStd-Light" w:hAnsi="STSongStd-Light"/>
          <w:sz w:val="24"/>
        </w:rPr>
        <w:t>太仓世钟汽车配件有限公司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EGR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S00012815 (</w:t>
      </w:r>
      <w:r>
        <w:rPr>
          <w:rFonts w:hint="eastAsia" w:ascii="STSongStd-Light" w:hAnsi="STSongStd-Light"/>
          <w:sz w:val="24"/>
        </w:rPr>
        <w:t>博格华纳汽车零部件（宁波）有限公司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8" w:name="_Toc470178582"/>
      <w:r>
        <w:rPr>
          <w:rFonts w:hint="default"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</w:rPr>
        <w:t>、金龙联合汽车工业（苏州）有限公司</w:t>
      </w:r>
      <w:bookmarkEnd w:id="8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KLQ6122KAHEVE51B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混合动力客车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YC6L330-58 (</w:t>
      </w:r>
      <w:r>
        <w:rPr>
          <w:rFonts w:hint="eastAsia" w:ascii="STSongStd-Light" w:hAnsi="STSongStd-Light"/>
          <w:sz w:val="24"/>
        </w:rPr>
        <w:t>广西玉柴机器股份有限公司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CRCPN2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CRIN-A38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HX40W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15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SL-SCRCAT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SL-DPF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SL-DOC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SL-SM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WP10.336E55 (</w:t>
      </w:r>
      <w:r>
        <w:rPr>
          <w:rFonts w:hint="eastAsia" w:ascii="STSongStd-Light" w:hAnsi="STSongStd-Light"/>
          <w:sz w:val="24"/>
        </w:rPr>
        <w:t>潍柴动力股份有限公司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WPCPN2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WPCRIN2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GT40 (</w:t>
      </w:r>
      <w:r>
        <w:rPr>
          <w:rFonts w:hint="eastAsia" w:ascii="STSongStd-Light" w:hAnsi="STSongStd-Light"/>
          <w:sz w:val="24"/>
        </w:rPr>
        <w:t>霍尼韦尔汽车零部件服务（上海）有限公司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WPOBD2.0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WPSCR-002 (</w:t>
      </w:r>
      <w:r>
        <w:rPr>
          <w:rFonts w:hint="eastAsia" w:ascii="STSongStd-Light" w:hAnsi="STSongStd-Light"/>
          <w:sz w:val="24"/>
        </w:rPr>
        <w:t>潍柴动力空气净化科技有限公司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WPSCR-002 (</w:t>
      </w:r>
      <w:r>
        <w:rPr>
          <w:rFonts w:hint="eastAsia" w:ascii="STSongStd-Light" w:hAnsi="STSongStd-Light"/>
          <w:sz w:val="24"/>
        </w:rPr>
        <w:t>潍柴动力空气净化科技有限公司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WPSCR-002 (</w:t>
      </w:r>
      <w:r>
        <w:rPr>
          <w:rFonts w:hint="eastAsia" w:ascii="STSongStd-Light" w:hAnsi="STSongStd-Light"/>
          <w:sz w:val="24"/>
        </w:rPr>
        <w:t>潍柴动力空气净化科技有限公司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WPSM-001 (</w:t>
      </w:r>
      <w:r>
        <w:rPr>
          <w:rFonts w:hint="eastAsia" w:ascii="STSongStd-Light" w:hAnsi="STSongStd-Light"/>
          <w:sz w:val="24"/>
        </w:rPr>
        <w:t>潍柴动力空气净化科技有限公司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9" w:name="_Toc470178583"/>
      <w:r>
        <w:rPr>
          <w:rFonts w:hint="default" w:ascii="Times New Roman" w:hAnsi="Times New Roman"/>
          <w:sz w:val="24"/>
        </w:rPr>
        <w:t>10</w:t>
      </w:r>
      <w:r>
        <w:rPr>
          <w:rFonts w:hint="eastAsia" w:ascii="Times New Roman" w:hAnsi="Times New Roman"/>
          <w:sz w:val="24"/>
        </w:rPr>
        <w:t>、北京市清洁机械厂</w:t>
      </w:r>
      <w:bookmarkEnd w:id="9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BQJ5122ZYSE5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压缩式垃圾车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BQJ5123ZYSE5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压缩式垃圾车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BQJ5160ZYSE5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压缩式垃圾车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MC07.21-50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CP-MC07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CRIN-MC07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S200G (</w:t>
      </w:r>
      <w:r>
        <w:rPr>
          <w:rFonts w:hint="eastAsia" w:ascii="STSongStd-Light" w:hAnsi="STSongStd-Light"/>
          <w:sz w:val="24"/>
        </w:rPr>
        <w:t>博格华纳汽车零部件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宁波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OBD2-MBB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RV540066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RV540089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RV540088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SM-MC11-13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BQJ5161TXSE5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洗扫车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ISD210 50</w:t>
      </w:r>
      <w:r>
        <w:rPr>
          <w:rFonts w:hint="eastAsia" w:ascii="STSongStd-Light" w:hAnsi="STSongStd-Light"/>
          <w:sz w:val="24"/>
        </w:rPr>
        <w:t>（主发动机）</w:t>
      </w:r>
      <w:r>
        <w:rPr>
          <w:rFonts w:hint="default" w:ascii="STSongStd-Light" w:hAnsi="STSongStd-Light"/>
          <w:sz w:val="24"/>
        </w:rPr>
        <w:t xml:space="preserve"> (</w:t>
      </w:r>
      <w:r>
        <w:rPr>
          <w:rFonts w:hint="eastAsia" w:ascii="STSongStd-Light" w:hAnsi="STSongStd-Light"/>
          <w:sz w:val="24"/>
        </w:rPr>
        <w:t>东风康明斯发动机有限公司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CR/CP3HS3/L110/30-789S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0 445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HE351W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15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SCRV025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DPFP015 (</w:t>
      </w:r>
      <w:r>
        <w:rPr>
          <w:rFonts w:hint="eastAsia" w:ascii="STSongStd-Light" w:hAnsi="STSongStd-Light"/>
          <w:sz w:val="24"/>
        </w:rPr>
        <w:t>东风康明斯排放处理系统有限公司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DOCP010 (</w:t>
      </w:r>
      <w:r>
        <w:rPr>
          <w:rFonts w:hint="eastAsia" w:ascii="STSongStd-Light" w:hAnsi="STSongStd-Light"/>
          <w:sz w:val="24"/>
        </w:rPr>
        <w:t>东风康明斯排放处理系统有限公司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UDS2.5 (Emitec)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NB1500 (Cummins)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和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ISDe160 40</w:t>
      </w:r>
      <w:r>
        <w:rPr>
          <w:rFonts w:hint="eastAsia" w:ascii="STSongStd-Light" w:hAnsi="STSongStd-Light"/>
          <w:sz w:val="24"/>
        </w:rPr>
        <w:t>（副发动机）</w:t>
      </w:r>
      <w:r>
        <w:rPr>
          <w:rFonts w:hint="default" w:ascii="STSongStd-Light" w:hAnsi="STSongStd-Light"/>
          <w:sz w:val="24"/>
        </w:rPr>
        <w:t xml:space="preserve"> (</w:t>
      </w:r>
      <w:r>
        <w:rPr>
          <w:rFonts w:hint="eastAsia" w:ascii="STSongStd-Light" w:hAnsi="STSongStd-Light"/>
          <w:sz w:val="24"/>
        </w:rPr>
        <w:t>东风康明斯发动机有限公司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CR/CP3HS3/L110/30-789S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0 445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HE221W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14 (</w:t>
      </w:r>
      <w:r>
        <w:rPr>
          <w:rFonts w:hint="eastAsia" w:ascii="STSongStd-Light" w:hAnsi="STSongStd-Light"/>
          <w:sz w:val="24"/>
        </w:rPr>
        <w:t>康明斯公司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SCRV020 (</w:t>
      </w:r>
      <w:r>
        <w:rPr>
          <w:rFonts w:hint="eastAsia" w:ascii="STSongStd-Light" w:hAnsi="STSongStd-Light"/>
          <w:sz w:val="24"/>
        </w:rPr>
        <w:t>康明斯公司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UDS2.5 (GRUNFOS)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NB1500 (</w:t>
      </w:r>
      <w:r>
        <w:rPr>
          <w:rFonts w:hint="eastAsia" w:ascii="STSongStd-Light" w:hAnsi="STSongStd-Light"/>
          <w:sz w:val="24"/>
        </w:rPr>
        <w:t>康明斯公司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BQJ5310ZXXE5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车厢可卸式垃圾车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D10.34-50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CPN-DB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CRIN-DB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HX50W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OBD2-DBT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RV540006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RV540089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RV540088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N013 (TENNECO)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0" w:name="_Toc470178584"/>
      <w:r>
        <w:rPr>
          <w:rFonts w:hint="default" w:ascii="Times New Roman" w:hAnsi="Times New Roman"/>
          <w:sz w:val="24"/>
        </w:rPr>
        <w:t>11</w:t>
      </w:r>
      <w:r>
        <w:rPr>
          <w:rFonts w:hint="eastAsia" w:ascii="Times New Roman" w:hAnsi="Times New Roman"/>
          <w:sz w:val="24"/>
        </w:rPr>
        <w:t>、北京北重汽车改装有限公司</w:t>
      </w:r>
      <w:bookmarkEnd w:id="1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BZD5250GSS-A6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洒水车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WP10.336E55 (</w:t>
      </w:r>
      <w:r>
        <w:rPr>
          <w:rFonts w:hint="eastAsia" w:ascii="STSongStd-Light" w:hAnsi="STSongStd-Light"/>
          <w:sz w:val="24"/>
        </w:rPr>
        <w:t>潍柴动力股份有限公司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WPCPN2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WPCRIN2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GT40 (</w:t>
      </w:r>
      <w:r>
        <w:rPr>
          <w:rFonts w:hint="eastAsia" w:ascii="STSongStd-Light" w:hAnsi="STSongStd-Light"/>
          <w:sz w:val="24"/>
        </w:rPr>
        <w:t>霍尼韦尔汽车零部件（上海）有限公司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WPOBD2.0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WPSCR-002 (</w:t>
      </w:r>
      <w:r>
        <w:rPr>
          <w:rFonts w:hint="eastAsia" w:ascii="STSongStd-Light" w:hAnsi="STSongStd-Light"/>
          <w:sz w:val="24"/>
        </w:rPr>
        <w:t>潍柴动力空气净化</w:t>
      </w:r>
      <w:r>
        <w:rPr>
          <w:rFonts w:hint="default" w:ascii="STSongStd-Light" w:hAnsi="STSongStd-Light"/>
          <w:sz w:val="24"/>
        </w:rPr>
        <w:t xml:space="preserve"> </w:t>
      </w:r>
      <w:r>
        <w:rPr>
          <w:rFonts w:hint="eastAsia" w:ascii="STSongStd-Light" w:hAnsi="STSongStd-Light"/>
          <w:sz w:val="24"/>
        </w:rPr>
        <w:t>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WPSCR-002 (</w:t>
      </w:r>
      <w:r>
        <w:rPr>
          <w:rFonts w:hint="eastAsia" w:ascii="STSongStd-Light" w:hAnsi="STSongStd-Light"/>
          <w:sz w:val="24"/>
        </w:rPr>
        <w:t>潍柴动力空气净化科技有限公司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WPSM-001 (</w:t>
      </w:r>
      <w:r>
        <w:rPr>
          <w:rFonts w:hint="eastAsia" w:ascii="STSongStd-Light" w:hAnsi="STSongStd-Light"/>
          <w:sz w:val="24"/>
        </w:rPr>
        <w:t>潍柴动力股份有限公司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BZD5250TDY-A1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多功能抑尘车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WP10.336E55 (</w:t>
      </w:r>
      <w:r>
        <w:rPr>
          <w:rFonts w:hint="eastAsia" w:ascii="STSongStd-Light" w:hAnsi="STSongStd-Light"/>
          <w:sz w:val="24"/>
        </w:rPr>
        <w:t>潍柴动力股份有限公司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WPCPN2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WPCRIN2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GT40 (</w:t>
      </w:r>
      <w:r>
        <w:rPr>
          <w:rFonts w:hint="eastAsia" w:ascii="STSongStd-Light" w:hAnsi="STSongStd-Light"/>
          <w:sz w:val="24"/>
        </w:rPr>
        <w:t>霍尼韦尔汽车零部件（上海）有限公司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WPOBD2.0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BOSCH (</w:t>
      </w:r>
      <w:r>
        <w:rPr>
          <w:rFonts w:hint="eastAsia" w:ascii="STSongStd-Light" w:hAnsi="STSongStd-Light"/>
          <w:sz w:val="24"/>
        </w:rPr>
        <w:t>潍柴动力空气净化</w:t>
      </w:r>
      <w:r>
        <w:rPr>
          <w:rFonts w:hint="default" w:ascii="STSongStd-Light" w:hAnsi="STSongStd-Light"/>
          <w:sz w:val="24"/>
        </w:rPr>
        <w:t xml:space="preserve"> </w:t>
      </w:r>
      <w:r>
        <w:rPr>
          <w:rFonts w:hint="eastAsia" w:ascii="STSongStd-Light" w:hAnsi="STSongStd-Light"/>
          <w:sz w:val="24"/>
        </w:rPr>
        <w:t>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WPSCR-002 (</w:t>
      </w:r>
      <w:r>
        <w:rPr>
          <w:rFonts w:hint="eastAsia" w:ascii="STSongStd-Light" w:hAnsi="STSongStd-Light"/>
          <w:sz w:val="24"/>
        </w:rPr>
        <w:t>潍柴动力空气净化科技有限公司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WPSM-001 (</w:t>
      </w:r>
      <w:r>
        <w:rPr>
          <w:rFonts w:hint="eastAsia" w:ascii="STSongStd-Light" w:hAnsi="STSongStd-Light"/>
          <w:sz w:val="24"/>
        </w:rPr>
        <w:t>潍柴动力股份有限公司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1" w:name="_Toc470178585"/>
      <w:r>
        <w:rPr>
          <w:rFonts w:hint="default" w:ascii="Times New Roman" w:hAnsi="Times New Roman"/>
          <w:sz w:val="24"/>
        </w:rPr>
        <w:t>12</w:t>
      </w:r>
      <w:r>
        <w:rPr>
          <w:rFonts w:hint="eastAsia" w:ascii="Times New Roman" w:hAnsi="Times New Roman"/>
          <w:sz w:val="24"/>
        </w:rPr>
        <w:t>、北京环达汽车装配有限公司</w:t>
      </w:r>
      <w:bookmarkEnd w:id="11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BJQ5051XDS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电视车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651955 (</w:t>
      </w:r>
      <w:r>
        <w:rPr>
          <w:rFonts w:hint="eastAsia" w:ascii="STSongStd-Light" w:hAnsi="STSongStd-Light"/>
          <w:sz w:val="24"/>
        </w:rPr>
        <w:t>戴姆勒股份公司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PH0017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IN0022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A6510900980 (BORGWARNER)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OM651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KT6043 (</w:t>
      </w:r>
      <w:r>
        <w:rPr>
          <w:rFonts w:hint="eastAsia" w:ascii="STSongStd-Light" w:hAnsi="STSongStd-Light"/>
          <w:sz w:val="24"/>
        </w:rPr>
        <w:t>天纳克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KT6043 (</w:t>
      </w:r>
      <w:r>
        <w:rPr>
          <w:rFonts w:hint="eastAsia" w:ascii="STSongStd-Light" w:hAnsi="STSongStd-Light"/>
          <w:sz w:val="24"/>
        </w:rPr>
        <w:t>天纳克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EGR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DK0040 (BOSCH)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2" w:name="_Toc470178586"/>
      <w:r>
        <w:rPr>
          <w:rFonts w:hint="default" w:ascii="Times New Roman" w:hAnsi="Times New Roman"/>
          <w:sz w:val="24"/>
        </w:rPr>
        <w:t>13</w:t>
      </w:r>
      <w:r>
        <w:rPr>
          <w:rFonts w:hint="eastAsia" w:ascii="Times New Roman" w:hAnsi="Times New Roman"/>
          <w:sz w:val="24"/>
        </w:rPr>
        <w:t>、湖北省齐星汽车车身股份有限公司</w:t>
      </w:r>
      <w:bookmarkEnd w:id="12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QXC5049XLJA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旅居车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F1CE34818 (</w:t>
      </w:r>
      <w:r>
        <w:rPr>
          <w:rFonts w:hint="eastAsia" w:ascii="STSongStd-Light" w:hAnsi="STSongStd-Light"/>
          <w:sz w:val="24"/>
        </w:rPr>
        <w:t>南京依维柯汽车有限公司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504342423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5801540211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5801921269 (Honeywell)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5801467201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5801317169  (IVECO)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排气处理器型号：前级</w:t>
      </w:r>
      <w:r>
        <w:rPr>
          <w:rFonts w:hint="default" w:ascii="STSongStd-Light" w:hAnsi="STSongStd-Light"/>
          <w:sz w:val="24"/>
        </w:rPr>
        <w:t>:5801352155,</w:t>
      </w:r>
      <w:r>
        <w:rPr>
          <w:rFonts w:hint="eastAsia" w:ascii="STSongStd-Light" w:hAnsi="STSongStd-Light"/>
          <w:sz w:val="24"/>
        </w:rPr>
        <w:t>后级</w:t>
      </w:r>
      <w:r>
        <w:rPr>
          <w:rFonts w:hint="default" w:ascii="STSongStd-Light" w:hAnsi="STSongStd-Light"/>
          <w:sz w:val="24"/>
        </w:rPr>
        <w:t>5801317169 (IVECO)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EGR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FPT 504317811 (Continental)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3" w:name="_Toc470178587"/>
      <w:r>
        <w:rPr>
          <w:rFonts w:hint="default" w:ascii="Times New Roman" w:hAnsi="Times New Roman"/>
          <w:sz w:val="24"/>
        </w:rPr>
        <w:t>14</w:t>
      </w:r>
      <w:r>
        <w:rPr>
          <w:rFonts w:hint="eastAsia" w:ascii="Times New Roman" w:hAnsi="Times New Roman"/>
          <w:sz w:val="24"/>
        </w:rPr>
        <w:t>、铁岭陆平专用汽车有限责任公司</w:t>
      </w:r>
      <w:bookmarkEnd w:id="13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LPC5040XJCD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检测车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SC25R136.1Q5 (</w:t>
      </w:r>
      <w:r>
        <w:rPr>
          <w:rFonts w:hint="eastAsia" w:ascii="STSongStd-Light" w:hAnsi="STSongStd-Light"/>
          <w:sz w:val="24"/>
        </w:rPr>
        <w:t>上海柴油机股份有限公司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CP1H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CRT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GT17 (HONEYWELL)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SCOBD15 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ETC313R000144-216 (</w:t>
      </w:r>
      <w:r>
        <w:rPr>
          <w:rFonts w:hint="eastAsia" w:ascii="STSongStd-Light" w:hAnsi="STSongStd-Light"/>
          <w:sz w:val="24"/>
        </w:rPr>
        <w:t>太仓世钟汽车配件有限公司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M154-144-102 (</w:t>
      </w:r>
      <w:r>
        <w:rPr>
          <w:rFonts w:hint="eastAsia" w:ascii="STSongStd-Light" w:hAnsi="STSongStd-Light"/>
          <w:sz w:val="24"/>
        </w:rPr>
        <w:t>太仓世钟汽车配件有限公司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EGR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S00012815 (</w:t>
      </w:r>
      <w:r>
        <w:rPr>
          <w:rFonts w:hint="eastAsia" w:ascii="STSongStd-Light" w:hAnsi="STSongStd-Light"/>
          <w:sz w:val="24"/>
        </w:rPr>
        <w:t>博格华纳汽车零部件（宁波）有限公司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LPC5040XLJ5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旅居车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SC25R136.1Q5 (</w:t>
      </w:r>
      <w:r>
        <w:rPr>
          <w:rFonts w:hint="eastAsia" w:ascii="STSongStd-Light" w:hAnsi="STSongStd-Light"/>
          <w:sz w:val="24"/>
        </w:rPr>
        <w:t>上海柴油机股份有限公司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CP1H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CRT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GT17 (HONEYWELL)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SCOBD15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ETC313R000144-216 (</w:t>
      </w:r>
      <w:r>
        <w:rPr>
          <w:rFonts w:hint="eastAsia" w:ascii="STSongStd-Light" w:hAnsi="STSongStd-Light"/>
          <w:sz w:val="24"/>
        </w:rPr>
        <w:t>太仓世钟汽车配件有限公司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M154-144-102 (</w:t>
      </w:r>
      <w:r>
        <w:rPr>
          <w:rFonts w:hint="eastAsia" w:ascii="STSongStd-Light" w:hAnsi="STSongStd-Light"/>
          <w:sz w:val="24"/>
        </w:rPr>
        <w:t>太仓世钟汽车配件有限公司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EGR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A00012815 (</w:t>
      </w:r>
      <w:r>
        <w:rPr>
          <w:rFonts w:hint="eastAsia" w:ascii="STSongStd-Light" w:hAnsi="STSongStd-Light"/>
          <w:sz w:val="24"/>
        </w:rPr>
        <w:t>博格华纳汽车零部件（宁波）有限公司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LPC5041XLJ5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旅居车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SC25R136.1Q5 (</w:t>
      </w:r>
      <w:r>
        <w:rPr>
          <w:rFonts w:hint="eastAsia" w:ascii="STSongStd-Light" w:hAnsi="STSongStd-Light"/>
          <w:sz w:val="24"/>
        </w:rPr>
        <w:t>上海柴油机股份有限公司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CP1H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CRT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GT17 (HONEYWELL)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SCOBD15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ETC313R000144-216 (</w:t>
      </w:r>
      <w:r>
        <w:rPr>
          <w:rFonts w:hint="eastAsia" w:ascii="STSongStd-Light" w:hAnsi="STSongStd-Light"/>
          <w:sz w:val="24"/>
        </w:rPr>
        <w:t>太仓世钟汽车配件有限公司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M154-144-102 (</w:t>
      </w:r>
      <w:r>
        <w:rPr>
          <w:rFonts w:hint="eastAsia" w:ascii="STSongStd-Light" w:hAnsi="STSongStd-Light"/>
          <w:sz w:val="24"/>
        </w:rPr>
        <w:t>太仓世钟汽车配件有限公司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EGR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S00012815 (</w:t>
      </w:r>
      <w:r>
        <w:rPr>
          <w:rFonts w:hint="eastAsia" w:ascii="STSongStd-Light" w:hAnsi="STSongStd-Light"/>
          <w:sz w:val="24"/>
        </w:rPr>
        <w:t>博格华纳汽车零部件（宁波）有限公司</w:t>
      </w:r>
      <w:r>
        <w:rPr>
          <w:rFonts w:hint="default" w:ascii="STSongStd-Light" w:hAnsi="STSongStd-Light"/>
          <w:sz w:val="24"/>
        </w:rPr>
        <w:t>)</w:t>
      </w: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758D"/>
    <w:rsid w:val="1B7E758D"/>
    <w:rsid w:val="4E442B88"/>
    <w:rsid w:val="50CA33FC"/>
    <w:rsid w:val="7C910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outlineLvl w:val="0"/>
    </w:pPr>
    <w:rPr>
      <w:rFonts w:hint="eastAsia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2016-12-22T08:33:00Z</dcterms:created>
  <dc:creator>白钰</dc:creator>
  <cp:lastModifiedBy>白钰</cp:lastModifiedBy>
  <dcterms:modified xsi:type="dcterms:W3CDTF">2016-12-22T08:35:41Z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