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7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年度第十九批达国</w:t>
      </w:r>
      <w:r>
        <w:rPr>
          <w:rFonts w:hint="eastAsia" w:ascii="宋体" w:hAnsi="宋体"/>
          <w:b/>
          <w:color w:val="auto"/>
          <w:sz w:val="36"/>
        </w:rPr>
        <w:t>Ⅲ</w:t>
      </w:r>
      <w:r>
        <w:rPr>
          <w:rFonts w:hint="eastAsia" w:ascii="STSongStd-Light" w:hAnsi="STSongStd-Light"/>
          <w:b/>
          <w:color w:val="auto"/>
          <w:sz w:val="36"/>
        </w:rPr>
        <w:t>排放标准的摩托车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593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、川崎重工业株式会社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ZGT40E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两轮摩托车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ZXT40AE (</w:t>
      </w:r>
      <w:r>
        <w:rPr>
          <w:rFonts w:hint="eastAsia" w:ascii="STSongStd-Light" w:hAnsi="STSongStd-Light"/>
          <w:sz w:val="24"/>
        </w:rPr>
        <w:t>川崎重工业株式会社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KHI M 162 (CATALER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空气喷射装置：</w:t>
      </w:r>
      <w:r>
        <w:rPr>
          <w:rFonts w:hint="default" w:ascii="STSongStd-Light" w:hAnsi="STSongStd-Light"/>
          <w:sz w:val="24"/>
        </w:rPr>
        <w:t>AS16-KH04 (</w:t>
      </w:r>
      <w:r>
        <w:rPr>
          <w:rFonts w:hint="eastAsia" w:ascii="STSongStd-Light" w:hAnsi="STSongStd-Light"/>
          <w:sz w:val="24"/>
        </w:rPr>
        <w:t>株式会社三国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F6083-041 (MAHLE TENNEX CORPORATION)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AZD0102-KJ007 (</w:t>
      </w:r>
      <w:r>
        <w:rPr>
          <w:rFonts w:hint="eastAsia" w:ascii="STSongStd-Light" w:hAnsi="STSongStd-Light"/>
          <w:sz w:val="24"/>
        </w:rPr>
        <w:t>日本特殊陶业株式会社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ZXT00S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两轮摩托车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ZXT00JE (</w:t>
      </w:r>
      <w:r>
        <w:rPr>
          <w:rFonts w:hint="eastAsia" w:ascii="STSongStd-Light" w:hAnsi="STSongStd-Light"/>
          <w:sz w:val="24"/>
        </w:rPr>
        <w:t>川崎重工业株式会社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KHI M 175 (MITSUI MINING &amp; SMELTING CO.,LTD.)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空气喷射装置：</w:t>
      </w:r>
      <w:r>
        <w:rPr>
          <w:rFonts w:hint="default" w:ascii="STSongStd-Light" w:hAnsi="STSongStd-Light"/>
          <w:sz w:val="24"/>
        </w:rPr>
        <w:t>16126-0038 (</w:t>
      </w:r>
      <w:r>
        <w:rPr>
          <w:rFonts w:hint="eastAsia" w:ascii="STSongStd-Light" w:hAnsi="STSongStd-Light"/>
          <w:sz w:val="24"/>
        </w:rPr>
        <w:t>株式会社三国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16164-0009 (SENTEC E&amp;E</w:t>
      </w:r>
      <w:r>
        <w:rPr>
          <w:rFonts w:hint="eastAsia" w:ascii="STSongStd-Light" w:hAnsi="STSongStd-Light"/>
          <w:sz w:val="24"/>
        </w:rPr>
        <w:t>　</w:t>
      </w:r>
      <w:r>
        <w:rPr>
          <w:rFonts w:hint="default" w:ascii="STSongStd-Light" w:hAnsi="STSongStd-Light"/>
          <w:sz w:val="24"/>
        </w:rPr>
        <w:t>Co., Ltd.)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21176-0789 (NGK</w:t>
      </w:r>
      <w:r>
        <w:rPr>
          <w:rFonts w:hint="eastAsia" w:ascii="STSongStd-Light" w:hAnsi="STSongStd-Light"/>
          <w:sz w:val="24"/>
        </w:rPr>
        <w:t>　</w:t>
      </w:r>
      <w:r>
        <w:rPr>
          <w:rFonts w:hint="default" w:ascii="STSongStd-Light" w:hAnsi="STSongStd-Light"/>
          <w:sz w:val="24"/>
        </w:rPr>
        <w:t>SPARK</w:t>
      </w:r>
      <w:r>
        <w:rPr>
          <w:rFonts w:hint="eastAsia" w:ascii="STSongStd-Light" w:hAnsi="STSongStd-Light"/>
          <w:sz w:val="24"/>
        </w:rPr>
        <w:t>　</w:t>
      </w:r>
      <w:r>
        <w:rPr>
          <w:rFonts w:hint="default" w:ascii="STSongStd-Light" w:hAnsi="STSongStd-Light"/>
          <w:sz w:val="24"/>
        </w:rPr>
        <w:t>PLUG</w:t>
      </w:r>
      <w:r>
        <w:rPr>
          <w:rFonts w:hint="eastAsia" w:ascii="STSongStd-Light" w:hAnsi="STSongStd-Light"/>
          <w:sz w:val="24"/>
        </w:rPr>
        <w:t>　</w:t>
      </w:r>
      <w:r>
        <w:rPr>
          <w:rFonts w:hint="default" w:ascii="STSongStd-Light" w:hAnsi="STSongStd-Light"/>
          <w:sz w:val="24"/>
        </w:rPr>
        <w:t>CO.,LTD.)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594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、五羊</w:t>
      </w:r>
      <w:r>
        <w:rPr>
          <w:rFonts w:hint="default" w:ascii="Times New Roman" w:hAnsi="Times New Roman"/>
          <w:sz w:val="24"/>
        </w:rPr>
        <w:t>-</w:t>
      </w:r>
      <w:r>
        <w:rPr>
          <w:rFonts w:hint="eastAsia" w:ascii="Times New Roman" w:hAnsi="Times New Roman"/>
          <w:sz w:val="24"/>
        </w:rPr>
        <w:t>本田摩托（广州）有限公司</w:t>
      </w:r>
      <w:bookmarkEnd w:id="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WH110T-2D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两轮摩托车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WH150QMH-A (</w:t>
      </w:r>
      <w:r>
        <w:rPr>
          <w:rFonts w:hint="eastAsia" w:ascii="STSongStd-Light" w:hAnsi="STSongStd-Light"/>
          <w:sz w:val="24"/>
        </w:rPr>
        <w:t>五羊</w:t>
      </w:r>
      <w:r>
        <w:rPr>
          <w:rFonts w:hint="default" w:ascii="STSongStd-Light" w:hAnsi="STSongStd-Light"/>
          <w:sz w:val="24"/>
        </w:rPr>
        <w:t>—</w:t>
      </w:r>
      <w:r>
        <w:rPr>
          <w:rFonts w:hint="eastAsia" w:ascii="STSongStd-Light" w:hAnsi="STSongStd-Light"/>
          <w:sz w:val="24"/>
        </w:rPr>
        <w:t>本田摩托（广州）有限公司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:2G2A-1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桂林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:2G2A-2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桂林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2G0A1 (</w:t>
      </w:r>
      <w:r>
        <w:rPr>
          <w:rFonts w:hint="eastAsia" w:ascii="STSongStd-Light" w:hAnsi="STSongStd-Light"/>
          <w:sz w:val="24"/>
        </w:rPr>
        <w:t>广东恒勃滤清器有限公司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ZSB (NGK Spark Plugs (Thailand) Co., Ltd)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WH110T-2E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两轮摩托车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WH150QMH-A (</w:t>
      </w:r>
      <w:r>
        <w:rPr>
          <w:rFonts w:hint="eastAsia" w:ascii="STSongStd-Light" w:hAnsi="STSongStd-Light"/>
          <w:sz w:val="24"/>
        </w:rPr>
        <w:t>五羊</w:t>
      </w:r>
      <w:r>
        <w:rPr>
          <w:rFonts w:hint="default" w:ascii="STSongStd-Light" w:hAnsi="STSongStd-Light"/>
          <w:sz w:val="24"/>
        </w:rPr>
        <w:t>—</w:t>
      </w:r>
      <w:r>
        <w:rPr>
          <w:rFonts w:hint="eastAsia" w:ascii="STSongStd-Light" w:hAnsi="STSongStd-Light"/>
          <w:sz w:val="24"/>
        </w:rPr>
        <w:t>本田摩托（广州）有限公司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:2G2A-1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桂林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:2G2A-2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桂林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2G0A1 (</w:t>
      </w:r>
      <w:r>
        <w:rPr>
          <w:rFonts w:hint="eastAsia" w:ascii="STSongStd-Light" w:hAnsi="STSongStd-Light"/>
          <w:sz w:val="24"/>
        </w:rPr>
        <w:t>广东恒勃滤清器有限公司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ZSB (NGK Spark Plugs (Thailand) Co., Ltd)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WH125T-5C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两轮摩托车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WH152QMI-E (</w:t>
      </w:r>
      <w:r>
        <w:rPr>
          <w:rFonts w:hint="eastAsia" w:ascii="STSongStd-Light" w:hAnsi="STSongStd-Light"/>
          <w:sz w:val="24"/>
        </w:rPr>
        <w:t>五羊</w:t>
      </w:r>
      <w:r>
        <w:rPr>
          <w:rFonts w:hint="default" w:ascii="STSongStd-Light" w:hAnsi="STSongStd-Light"/>
          <w:sz w:val="24"/>
        </w:rPr>
        <w:t>—</w:t>
      </w:r>
      <w:r>
        <w:rPr>
          <w:rFonts w:hint="eastAsia" w:ascii="STSongStd-Light" w:hAnsi="STSongStd-Light"/>
          <w:sz w:val="24"/>
        </w:rPr>
        <w:t>本田摩托（广州）有限公司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:2G7A-1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桂林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:2G7A-2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桂林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2G0A1 (</w:t>
      </w:r>
      <w:r>
        <w:rPr>
          <w:rFonts w:hint="eastAsia" w:ascii="STSongStd-Light" w:hAnsi="STSongStd-Light"/>
          <w:sz w:val="24"/>
        </w:rPr>
        <w:t>广东恒勃滤清器有限公司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ZSB (NGK Spark Plugs (Thailand) Co., Ltd)</w:t>
      </w:r>
    </w:p>
    <w:p>
      <w:pPr>
        <w:spacing w:beforeLines="0" w:afterLines="0"/>
        <w:rPr>
          <w:rFonts w:hint="default" w:ascii="Times New Roman" w:eastAsia="Times New Roman"/>
          <w:color w:val="auto"/>
          <w:sz w:val="24"/>
        </w:rPr>
      </w:pP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WH125T-5D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两轮摩托车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WH152QMI-E (</w:t>
      </w:r>
      <w:r>
        <w:rPr>
          <w:rFonts w:hint="eastAsia" w:ascii="STSongStd-Light" w:hAnsi="STSongStd-Light"/>
          <w:sz w:val="24"/>
        </w:rPr>
        <w:t>五羊</w:t>
      </w:r>
      <w:r>
        <w:rPr>
          <w:rFonts w:hint="default" w:ascii="STSongStd-Light" w:hAnsi="STSongStd-Light"/>
          <w:sz w:val="24"/>
        </w:rPr>
        <w:t>—</w:t>
      </w:r>
      <w:r>
        <w:rPr>
          <w:rFonts w:hint="eastAsia" w:ascii="STSongStd-Light" w:hAnsi="STSongStd-Light"/>
          <w:sz w:val="24"/>
        </w:rPr>
        <w:t>本田摩托（广州）有限公司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机外净化器：前</w:t>
      </w:r>
      <w:r>
        <w:rPr>
          <w:rFonts w:hint="default" w:ascii="STSongStd-Light" w:hAnsi="STSongStd-Light"/>
          <w:sz w:val="24"/>
        </w:rPr>
        <w:t>:2G7A-1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桂林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　后</w:t>
      </w:r>
      <w:r>
        <w:rPr>
          <w:rFonts w:hint="default" w:ascii="STSongStd-Light" w:hAnsi="STSongStd-Light"/>
          <w:sz w:val="24"/>
        </w:rPr>
        <w:t>:2G7A-2 (</w:t>
      </w:r>
      <w:r>
        <w:rPr>
          <w:rFonts w:hint="eastAsia" w:ascii="STSongStd-Light" w:hAnsi="STSongStd-Light"/>
          <w:sz w:val="24"/>
        </w:rPr>
        <w:t>巴斯夫催化剂</w:t>
      </w:r>
      <w:r>
        <w:rPr>
          <w:rFonts w:hint="default" w:ascii="STSongStd-Light" w:hAnsi="STSongStd-Light"/>
          <w:sz w:val="24"/>
        </w:rPr>
        <w:t>(</w:t>
      </w:r>
      <w:r>
        <w:rPr>
          <w:rFonts w:hint="eastAsia" w:ascii="STSongStd-Light" w:hAnsi="STSongStd-Light"/>
          <w:sz w:val="24"/>
        </w:rPr>
        <w:t>桂林</w:t>
      </w:r>
      <w:r>
        <w:rPr>
          <w:rFonts w:hint="default" w:ascii="STSongStd-Light" w:hAnsi="STSongStd-Light"/>
          <w:sz w:val="24"/>
        </w:rPr>
        <w:t>)</w:t>
      </w:r>
      <w:r>
        <w:rPr>
          <w:rFonts w:hint="eastAsia" w:ascii="STSongStd-Light" w:hAnsi="STSongStd-Light"/>
          <w:sz w:val="24"/>
        </w:rPr>
        <w:t>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2G0A1 (</w:t>
      </w:r>
      <w:r>
        <w:rPr>
          <w:rFonts w:hint="eastAsia" w:ascii="STSongStd-Light" w:hAnsi="STSongStd-Light"/>
          <w:sz w:val="24"/>
        </w:rPr>
        <w:t>广东恒勃滤清器有限公司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ZSB (NGK Spark Plugs (Thailand) Co., Ltd)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" w:name="_Toc470178595"/>
      <w:r>
        <w:rPr>
          <w:rFonts w:hint="default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、比亚乔股份有限公司</w:t>
      </w:r>
      <w:bookmarkEnd w:id="2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MGX-21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两轮摩托车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 xml:space="preserve">AR (PIAGGIO &amp; C. s.p.a. (IT))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2B002047 (BASF Catalysts Germany GmbH)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空气喷射装置：</w:t>
      </w:r>
      <w:r>
        <w:rPr>
          <w:rFonts w:hint="default" w:ascii="STSongStd-Light" w:hAnsi="STSongStd-Light"/>
          <w:sz w:val="24"/>
        </w:rPr>
        <w:t>855054 (MIKUNI)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GU01116031 (AISAN INDUSTRY CO., LTD)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584344 (BOSCH)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3" w:name="_Toc470178596"/>
      <w:r>
        <w:rPr>
          <w:rFonts w:hint="default" w:ascii="Times New Roman" w:hAnsi="Times New Roman"/>
          <w:sz w:val="24"/>
        </w:rPr>
        <w:t>4</w:t>
      </w:r>
      <w:r>
        <w:rPr>
          <w:rFonts w:hint="eastAsia" w:ascii="Times New Roman" w:hAnsi="Times New Roman"/>
          <w:sz w:val="24"/>
        </w:rPr>
        <w:t>、浙江春风动力股份有限公司</w:t>
      </w:r>
      <w:bookmarkEnd w:id="3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CF650-3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两轮摩托车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283MT (</w:t>
      </w:r>
      <w:r>
        <w:rPr>
          <w:rFonts w:hint="eastAsia" w:ascii="STSongStd-Light" w:hAnsi="STSongStd-Light"/>
          <w:sz w:val="24"/>
        </w:rPr>
        <w:t>浙江春风动力股份有限公司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6NQ0-021150 (</w:t>
      </w:r>
      <w:r>
        <w:rPr>
          <w:rFonts w:hint="eastAsia" w:ascii="STSongStd-Light" w:hAnsi="STSongStd-Light"/>
          <w:sz w:val="24"/>
        </w:rPr>
        <w:t>巴斯夫催化剂（桂林）有限公司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6NT1-360200 (</w:t>
      </w:r>
      <w:r>
        <w:rPr>
          <w:rFonts w:hint="eastAsia" w:ascii="STSongStd-Light" w:hAnsi="STSongStd-Light"/>
          <w:sz w:val="24"/>
        </w:rPr>
        <w:t>宁波利凯特环保科技有限公司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LSF 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4" w:name="_Toc470178597"/>
      <w:r>
        <w:rPr>
          <w:rFonts w:hint="default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</w:rPr>
        <w:t>、宗申</w:t>
      </w:r>
      <w:r>
        <w:rPr>
          <w:rFonts w:hint="default" w:ascii="Times New Roman" w:hAnsi="Times New Roman"/>
          <w:sz w:val="24"/>
        </w:rPr>
        <w:t>·</w:t>
      </w:r>
      <w:r>
        <w:rPr>
          <w:rFonts w:hint="eastAsia" w:ascii="Times New Roman" w:hAnsi="Times New Roman"/>
          <w:sz w:val="24"/>
        </w:rPr>
        <w:t>比亚乔佛山摩托车企业有限公司</w:t>
      </w:r>
      <w:bookmarkEnd w:id="4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APR150-5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两轮摩托车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APR163MJ-P (</w:t>
      </w:r>
      <w:r>
        <w:rPr>
          <w:rFonts w:hint="eastAsia" w:ascii="STSongStd-Light" w:hAnsi="STSongStd-Light"/>
          <w:sz w:val="24"/>
        </w:rPr>
        <w:t>重庆宗申发动机制造有限公司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ZP1A004856 (</w:t>
      </w:r>
      <w:r>
        <w:rPr>
          <w:rFonts w:hint="eastAsia" w:ascii="STSongStd-Light" w:hAnsi="STSongStd-Light"/>
          <w:sz w:val="24"/>
        </w:rPr>
        <w:t>无锡威孚环保催化剂有限公司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燃油蒸发控制装置：</w:t>
      </w:r>
      <w:r>
        <w:rPr>
          <w:rFonts w:hint="default" w:ascii="STSongStd-Light" w:hAnsi="STSongStd-Light"/>
          <w:sz w:val="24"/>
        </w:rPr>
        <w:t>RT-C1-090-WC-010100 (</w:t>
      </w:r>
      <w:r>
        <w:rPr>
          <w:rFonts w:hint="eastAsia" w:ascii="STSongStd-Light" w:hAnsi="STSongStd-Light"/>
          <w:sz w:val="24"/>
        </w:rPr>
        <w:t>宁波利凯特环保科技有限公司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OSM (</w:t>
      </w:r>
      <w:r>
        <w:rPr>
          <w:rFonts w:hint="eastAsia" w:ascii="STSongStd-Light" w:hAnsi="STSongStd-Light"/>
          <w:sz w:val="24"/>
        </w:rPr>
        <w:t>德尔福（上海）动力推进系统有限公司</w:t>
      </w:r>
      <w:r>
        <w:rPr>
          <w:rFonts w:hint="default" w:ascii="STSongStd-Light" w:hAnsi="STSongStd-Light"/>
          <w:sz w:val="24"/>
        </w:rPr>
        <w:t>)</w:t>
      </w:r>
    </w:p>
    <w:p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1B7E758D"/>
    <w:rsid w:val="2F1E7A2D"/>
    <w:rsid w:val="4E442B88"/>
    <w:rsid w:val="50CA33FC"/>
    <w:rsid w:val="64C916DB"/>
    <w:rsid w:val="75FB6910"/>
    <w:rsid w:val="7C910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