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8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2017年度第四批电动车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918"/>
      <w:r>
        <w:rPr>
          <w:rFonts w:ascii="Times New Roman" w:hAnsi="Times New Roman"/>
        </w:rPr>
        <w:t>1、中国第一汽车集团公司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CA7001EVA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电动机型号:TZ275XS01A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7253919"/>
      <w:r>
        <w:rPr>
          <w:rFonts w:ascii="Times New Roman" w:hAnsi="Times New Roman"/>
        </w:rPr>
        <w:t>2、安徽安凯汽车股份有限公司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HFF6129G03EV-6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HFF6123GS03EV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纯电动双层城市客车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电动机型号:TZ450XFD10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7253920"/>
      <w:r>
        <w:rPr>
          <w:rFonts w:ascii="Times New Roman" w:hAnsi="Times New Roman"/>
        </w:rPr>
        <w:t>3、上汽通用五菱汽车股份有限公司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LZW7001EVA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电动机型号:ETG029</w:t>
      </w:r>
    </w:p>
    <w:p>
      <w:pPr>
        <w:rPr>
          <w:rFonts w:ascii="Times New Roman" w:hAnsi="Times New Roman" w:cs="Times New Roman"/>
          <w:color w:val="auto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0E6466AC"/>
    <w:rsid w:val="180E547F"/>
    <w:rsid w:val="1F8B6E8F"/>
    <w:rsid w:val="33E20DA7"/>
    <w:rsid w:val="546A6210"/>
    <w:rsid w:val="647B53AC"/>
    <w:rsid w:val="682025D5"/>
    <w:rsid w:val="7B4A18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