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4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2017年度第七批达国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排放标准的重型燃气车（带OBD）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82176959"/>
      <w:r>
        <w:rPr>
          <w:rFonts w:ascii="Times New Roman" w:hAnsi="Times New Roman"/>
        </w:rPr>
        <w:t>1、唐山亚特专用汽车有限公司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TZ5160TSLEGE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扫路车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发动机：YC6J210N-52(主发动机）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(ECONTROLS)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发动机：YC4G180N-50（副发动机）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喷射器：YCGE-4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机外净化器：G2R00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增压器型号：GT25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混合装置：YCDM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TZ5160TXSEGE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发动机：YC4G180N-50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喷射器：YCGE-4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机外净化器：G2R00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增压器型号：GT25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混合装置：YCDM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发动机：YC6J210N-52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(ECONTROLS)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82176960"/>
      <w:r>
        <w:rPr>
          <w:rFonts w:ascii="Times New Roman" w:hAnsi="Times New Roman"/>
        </w:rPr>
        <w:t>2、福建龙马环卫装备股份有限公司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FLM5160TDYD5NG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发动机：YC6J210N-52(主发动机)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机外净化器：J4J00(氧化型催化转化)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(ECONTROLS)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发动机：YC6G230N-50(副发动机)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(广西玉柴股份有限公司)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喷射器：YCGE-4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机外净化器：MY100(氧化型催化转化)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混合装置：YCLM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FLM5180TDYD5NG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发动机：YC6J210N-52(主发动机)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机外净化器：J4J00(氧化型催化转化)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(ECONTROLS)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发动机：YC6G230N-50(副发动机)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喷射器：YCGE-4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机外净化器：MY100(氧化型催化转化)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混合装置：YCLM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FLM5250TDYD5NG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发动机：YC6MK280N-50(主发动机)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喷射器：YCGE-6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机外净化器：MY100(氧化型催化转化)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混合装置：YCKM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发动机：YC6G230N-50(副发动机)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喷射器：YCGE-4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机外净化器：MY100(氧化型催化转化)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混合装置：YCLM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发动机：YC6MK300N-50(主发动机)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喷射器：YCGE-6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机外净化器：MY100(氧化型催化转化)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混合装置：YCKM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82176961"/>
      <w:r>
        <w:rPr>
          <w:rFonts w:ascii="Times New Roman" w:hAnsi="Times New Roman"/>
        </w:rPr>
        <w:t>3、江苏悦达专用车有限公司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YD5082ZYSEQNG5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发动机：YC4D140N-50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喷射器：YCGE-3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机外净化器：G2R00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氧传感器：LZA03 (NTK SPARK PLUG(SHANGHAI)CO.,LTD.)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混合装置：YCDM (上海海能汽车电子有限公司)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 (广西玉柴机器股份有限公司)</w:t>
      </w:r>
    </w:p>
    <w:p>
      <w:r>
        <w:rPr>
          <w:rFonts w:ascii="STSongStd-Light" w:hAnsi="STSongStd-Light" w:cs="STSongStd-Light"/>
        </w:rPr>
        <w:br w:type="page"/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4DC75825"/>
    <w:rsid w:val="58D10298"/>
    <w:rsid w:val="69E60493"/>
    <w:rsid w:val="6F313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