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9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年度第六批达第四阶段排放标准的非道路机械用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柴油发动机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630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、株式会社豊田自動織機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1DZ-3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1DZ-4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1DZ-3 (</w:t>
      </w:r>
      <w:r>
        <w:rPr>
          <w:rFonts w:hint="eastAsia" w:ascii="STSongStd-Light" w:hAnsi="STSongStd-Light"/>
          <w:sz w:val="24"/>
        </w:rPr>
        <w:t>株式会社豊田自動織機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VE04/10F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DN4PD1 (DENSO)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0413543"/>
    <w:rsid w:val="318B65DF"/>
    <w:rsid w:val="34104823"/>
    <w:rsid w:val="380F3491"/>
    <w:rsid w:val="3AF9286A"/>
    <w:rsid w:val="3B596AB7"/>
    <w:rsid w:val="4421579A"/>
    <w:rsid w:val="4CDA4A9F"/>
    <w:rsid w:val="70D647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