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附件 </w:t>
      </w:r>
      <w:r>
        <w:rPr>
          <w:rFonts w:hint="eastAsia" w:ascii="STSongStd-Light" w:hAnsi="STSongStd-Light" w:cs="STSongStd-Light"/>
          <w:color w:val="auto"/>
        </w:rPr>
        <w:t>2</w:t>
      </w:r>
    </w:p>
    <w:p>
      <w:pPr>
        <w:spacing w:line="600" w:lineRule="atLeast"/>
        <w:jc w:val="center"/>
        <w:rPr>
          <w:rFonts w:ascii="STSongStd-Light" w:hAnsi="STSongStd-Light" w:cs="STSongStd-Light"/>
          <w:color w:val="auto"/>
          <w:sz w:val="36"/>
          <w:szCs w:val="36"/>
        </w:rPr>
      </w:pP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>2015年度第十四批达国</w:t>
      </w:r>
      <w:r>
        <w:rPr>
          <w:rFonts w:hint="eastAsia" w:ascii="宋体" w:hAnsi="宋体" w:cs="宋体"/>
          <w:b/>
          <w:bCs/>
          <w:color w:val="auto"/>
          <w:sz w:val="36"/>
          <w:szCs w:val="36"/>
        </w:rPr>
        <w:t>Ⅴ</w:t>
      </w: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>排放标准的重型柴油车（带OBD）</w:t>
      </w:r>
    </w:p>
    <w:p>
      <w:pPr>
        <w:spacing w:line="400" w:lineRule="atLeast"/>
        <w:jc w:val="center"/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(下文出现的“*”代表随机变动实号，“（*）”代表随机变动实号或虚号)  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0" w:name="_Toc436120941"/>
      <w:r>
        <w:rPr>
          <w:rFonts w:ascii="Times New Roman" w:hAnsi="Times New Roman" w:cs="Times New Roman"/>
        </w:rPr>
        <w:t>1、安徽安凯汽车股份有限公司</w:t>
      </w:r>
      <w:bookmarkEnd w:id="0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HFF6120K40D2E5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豪华客车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发动机：WP10.375E53 (潍柴动力股份有限公司)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喷油泵型号：WPCPN2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喷油器型号：WPCRIN2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增压器型号：HX50W (无锡康明斯涡轮增压技术有限公司)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OBD型号：WPOBD2.0 (BOSCH 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SCR排气处理器型号：WPSCR-002 (潍柴动力股份有限公司)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SCR系统尿素计量泵型号：WPSM-001 (潍柴动力股份有限公司)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NOX传感器型号：UNINOx Sensor (Continental)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1" w:name="_Toc436120942"/>
      <w:r>
        <w:rPr>
          <w:rFonts w:ascii="Times New Roman" w:hAnsi="Times New Roman" w:cs="Times New Roman"/>
        </w:rPr>
        <w:t>2、江苏悦达专用车有限公司</w:t>
      </w:r>
      <w:bookmarkEnd w:id="1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YD5121ZYSDFE5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压缩式垃圾车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发动机：ISD180 50 (东风康明斯发动机有限公司)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喷油泵型号：CR/CP3HS3/L110/30-789S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喷油器型号：0 445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增压器型号：HE221W (无锡康明斯涡轮增压技术有限公司)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OBD型号：15 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SCR排气处理器型号：SCRV025 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SCR系统尿素计量泵型号：UDS2.5  (Emitec)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NOX传感器型号：NB1500 (Cummins)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YD5251ZXXDFE5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车厢可卸式垃圾车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发动机：ISD245 50 (东风康明斯发动机有限公司)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喷油泵型号：CR/CP3HS3/L110/30-789S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喷油器型号：0 445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增压器型号：HE351W (无锡康明斯涡轮增压技术有限公司)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OBD型号：15 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SCR排气处理器型号：SCRV025 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SCR系统尿素计量泵型号：UDS2.5 (Emitec)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NOX传感器型号：NB1500 (Cummins)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发动机：ISD270 50 (东风康明斯发动机有限公司)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喷油泵型号：CR/CP3HS3/L110/30-789S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喷油器型号：0 445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增压器型号：HE351W (无锡康明斯涡轮增压技术有限公司)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OBD型号：15 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SCR排气处理器型号：SCRV025 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SCR系统尿素计量泵型号：UDS2.5 (Emitec)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NOX传感器型号：NB1500 (Cummins)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2" w:name="_Toc436120943"/>
      <w:r>
        <w:rPr>
          <w:rFonts w:ascii="Times New Roman" w:hAnsi="Times New Roman" w:cs="Times New Roman"/>
        </w:rPr>
        <w:t>3、福建龙马环卫装备股份有限公司</w:t>
      </w:r>
      <w:bookmarkEnd w:id="2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FLM5163ZYSF5K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压缩式垃圾车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发动机：ISD190 50 (东风康明斯发动机有限公司)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喷油泵型号：CR/CP3HS3/L110/30-789S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喷油器型号：0 445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增压器型号：HE351W (无锡康明斯涡轮增压技术有限公司)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OBD型号：15 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SCR排气处理器型号：SCRV025 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SCR系统尿素计量泵型号：V025 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NOX传感器型号：NB1500 (Cummins)</w:t>
      </w:r>
    </w:p>
    <w:p>
      <w:p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或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发动机：ISD210 50 (东风康明斯发动机有限公司)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喷油泵型号：CR/CP3HS3/L110/30-789S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喷油器型号：0 445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增压器型号：HE351W (无锡康明斯涡轮增压技术有限公司)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OBD型号：15 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SCR排气处理器型号：SCRV025 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SCR系统尿素计量泵型号：V025 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NOX传感器型号：NB1500 (Cummins)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3" w:name="_Toc436120944"/>
      <w:r>
        <w:rPr>
          <w:rFonts w:ascii="Times New Roman" w:hAnsi="Times New Roman" w:cs="Times New Roman"/>
        </w:rPr>
        <w:t>4、安徽江淮汽车股份有限公司</w:t>
      </w:r>
      <w:bookmarkEnd w:id="3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HFC1161P3K1A50S2V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载货汽车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HFC5161XXYP3K1A57S2V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厢式运输车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HFC1141P3K1A50S2V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载货汽车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HFC5141CCYP3K1A50S2V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仓栅式运输车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HFC5161CCYP3K1A50S2V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仓栅式运输车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HFC5151XXYP3K1A57S2V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厢式运输车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发动机：YC4EG170-50 (广西玉柴机器股份有限公司)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喷油泵型号：CRCP3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喷油器型号：CRIN-A38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增压器型号：GT30 (霍尼韦尔汽车零部件服务（上海）有限公司)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OBD型号：15 (广西三立科技发展有限公司)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SCR排气处理器型号：SL-SCRCAT (广西三立科技发展有限公司)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SCR系统尿素计量泵型号：SL-SM (广西三立科技发展有限公司)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NOX传感器型号：YC-NOx Sensor (广西玉柴机器股份有限公司)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HFC1251P2K2D50S1V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载货汽车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HFC5251CCYP2K2D50S1V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仓栅式运输车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HFC5251XXYP2K2D50S1V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厢式运输车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发动机：CA6DLD-20E5 (一汽解放汽车有限公司无锡柴油机厂)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喷油泵型号：CP3.3-E4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喷油器型号：CRIN-E4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增压器型号：GT35 (霍尼韦尔汽车零部件服务（上海）有限公司)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OBD型号：OBD2+-CA6DLDE5-BS (一汽解放汽车有限公司无锡柴油机厂)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SCR排气处理器型号：1208100-L50 (1208100-L50)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SCR系统尿素计量泵型号：DNOx2.2-6DL (博世汽车柴油系统股份有限公司)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NOX传感器型号：5WK9 (Continental)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HFC1251P2K3D54S1V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载货汽车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HFC5251CCYP2K3D54S1V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仓栅式运输车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HFC5251XXYP2K3D54S1V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厢式运输车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发动机：CA6DLD-22E5 (一汽解放汽车有限公司无锡柴油机厂)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喷油泵型号：CP3.3-E4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喷油器型号：CRIN-E4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增压器型号：GT35 (霍尼韦尔汽车零部件服务（上海）有限公司)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OBD型号：OBD2+-CA6DLDE5-BS (一汽解放汽车有限公司无锡柴油机厂)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SCR排气处理器型号：1208100-L50 (中国第一汽车集团公司)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SCR系统尿素计量泵型号：DNOx2.2-6DL (博世汽车柴油系统股份有限公司)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NOX传感器型号：5WK9 (Continental)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HFC3251P1K5E39S3V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自卸汽车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发动机：WP10.310E53 (潍柴动力股份有限公司)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喷油泵型号：WPCPN2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喷油器型号：WPCRIN2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增压器型号：GT40 (霍尼韦尔汽车零部件服务(上海)有限公司)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OBD型号：WPOBD2.0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SCR排气处理器型号：WPSCR-002 (潍柴动力股份有限公司)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SCR系统尿素计量泵型号：WPSM001 (潍柴动力股份有限公司)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NOX传感器型号：UNINOx Sensor (Continental)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HFC4251P1K5D26S3V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牵引汽车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发动机：WP10.350E53 (潍柴动力股份有限公司)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喷油泵型号：WPCPN2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喷油器型号：WPCRIN2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增压器型号：GT40 (霍尼韦尔汽车零部件服务(上海)有限公司)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OBD型号：WPOBD2.0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SCR排气处理器型号：WPSCR-002 (潍柴动力股份有限公司)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SCR系统尿素计量泵型号：WPSM001 (潍柴动力股份有限公司)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NOX传感器型号：UNINOx Sensor (Continental)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4" w:name="_Toc436120945"/>
      <w:r>
        <w:rPr>
          <w:rFonts w:ascii="Times New Roman" w:hAnsi="Times New Roman" w:cs="Times New Roman"/>
        </w:rPr>
        <w:t>5、北汽福田汽车股份有限公司</w:t>
      </w:r>
      <w:bookmarkEnd w:id="4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BJ3166DKPED-1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自卸汽车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发动机：ISF3.8s5154 (北京福田康明斯发动机有限公司)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喷油泵型号：CP4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喷油器型号：0 445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增压器型号：HE200WG (HOLSET)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OBD型号：15 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SCR排气处理器型号：SCRV015 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SCR系统尿素计量泵型号：CUDS1 (Cummins)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NOX传感器型号：NB1500 (CUMMINS)</w:t>
      </w:r>
    </w:p>
    <w:p>
      <w:pPr>
        <w:rPr>
          <w:rFonts w:ascii="Times New Roman" w:hAnsi="Times New Roman" w:cs="Times New Roman"/>
          <w:color w:val="auto"/>
        </w:rPr>
      </w:pP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BJ5322JQZ25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汽车起重机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发动机：WP7.270E51 (潍柴动力股份有限公司)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喷油泵型号：WPCPN2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喷油器型号：WPCRIN2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增压器型号：GT35 (霍尼韦尔汽车零部件服务（上海）有限公司)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OBD型号：WPOBD2.0 (BOSCH)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SCR排气处理器型号：WPSCR-002 (潍柴动力股份有限公司)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SCR系统尿素计量泵型号：WPSM-001 (潍柴动力股份有限公司)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NOX传感器型号：UNINOx Sensor (Continental)</w:t>
      </w:r>
    </w:p>
    <w:p>
      <w:pPr/>
      <w:bookmarkStart w:id="5" w:name="_GoBack"/>
      <w:bookmarkEnd w:id="5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STSongStd-Light">
    <w:altName w:val="Times New Roman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B8588B"/>
    <w:rsid w:val="2F43657A"/>
    <w:rsid w:val="49B8588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outlineLvl w:val="0"/>
    </w:pPr>
    <w:rPr>
      <w:b/>
      <w:bCs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2015-11-25T04:46:00Z</dcterms:created>
  <dc:creator>Administrator</dc:creator>
  <cp:lastModifiedBy>Administrator</cp:lastModifiedBy>
  <dcterms:modified xsi:type="dcterms:W3CDTF">2015-11-25T04:46:42Z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