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附件 </w:t>
      </w:r>
      <w:r>
        <w:rPr>
          <w:rFonts w:hint="eastAsia" w:ascii="STSongStd-Light" w:hAnsi="STSongStd-Light" w:cs="STSongStd-Light"/>
          <w:color w:val="auto"/>
        </w:rPr>
        <w:t>6</w:t>
      </w:r>
    </w:p>
    <w:p>
      <w:pPr>
        <w:spacing w:line="600" w:lineRule="atLeast"/>
        <w:jc w:val="center"/>
        <w:rPr>
          <w:rFonts w:ascii="STSongStd-Light" w:hAnsi="STSongStd-Light" w:cs="STSongStd-Light"/>
          <w:color w:val="auto"/>
          <w:sz w:val="36"/>
          <w:szCs w:val="36"/>
        </w:rPr>
      </w:pP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>2015年度第十四批达国</w:t>
      </w:r>
      <w:r>
        <w:rPr>
          <w:rFonts w:hint="eastAsia" w:ascii="宋体" w:hAnsi="宋体" w:cs="宋体"/>
          <w:b/>
          <w:bCs/>
          <w:color w:val="auto"/>
          <w:sz w:val="36"/>
          <w:szCs w:val="36"/>
        </w:rPr>
        <w:t>Ⅲ</w:t>
      </w: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>排放标准的摩托车</w:t>
      </w:r>
    </w:p>
    <w:p>
      <w:pPr>
        <w:spacing w:line="400" w:lineRule="atLeast"/>
        <w:jc w:val="center"/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(下文出现的“*”代表随机变动实号，“（*）”代表随机变动实号或虚号)  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0" w:name="_Toc436120952"/>
      <w:r>
        <w:rPr>
          <w:rFonts w:ascii="Times New Roman" w:hAnsi="Times New Roman" w:cs="Times New Roman"/>
        </w:rPr>
        <w:t>1、力帆实业（集团）股份有限公司</w:t>
      </w:r>
      <w:bookmarkEnd w:id="0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LF150-K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两轮摩托车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发动机：162FMJ-JM (力帆实业(集团)股份有限公司)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机外净化器：前:LF3511-1181-30 (四川中自尾气净化有限公司)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后:LF4212-1181-30 (四川中自尾气净化有限公司)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空气喷射装置：GIV20540 (金华市合发科技有限公司)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化油器：PZ27 (无锡升尉化油器有限公司)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燃油蒸发控制装置：LYCZ-10EF-02AP-00 (贵阳科航长庆机械有限公司)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1" w:name="_Toc436120953"/>
      <w:r>
        <w:rPr>
          <w:rFonts w:ascii="Times New Roman" w:hAnsi="Times New Roman" w:cs="Times New Roman"/>
        </w:rPr>
        <w:t>2、福田雷沃国际重工股份有限公司</w:t>
      </w:r>
      <w:bookmarkEnd w:id="1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FT150ZH-4D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正三轮摩托车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发动机：LV162FMJ-20 (重庆隆鑫发动机有限公司)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机外净化器：DPM52100327 (南京德普瑞克催化器有限公司)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化油器：EPZ27 (上海坤孚车辆配件有限公司)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燃油蒸发控制装置：BLY-8040-0300 (温岭伯利亚环保科技有限公司)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氧传感器：4401 0703 (北京埃尔贝勒汽车电子科技有限公司)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发动机：LV162FMJ-L (重庆宗申发动机制造有限公司)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机外净化器：DPM52100327 (南京德普瑞克催化器有限公司)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化油器：EPZ27 (上海坤孚车辆配件有限公司)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燃油蒸发控制装置：BLY-8040-0300 (温岭伯利亚环保科技有限公司)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氧传感器：4401 0703 (北京埃尔贝勒汽车电子科技有限公司)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2" w:name="_Toc436120954"/>
      <w:r>
        <w:rPr>
          <w:rFonts w:ascii="Times New Roman" w:hAnsi="Times New Roman" w:cs="Times New Roman"/>
        </w:rPr>
        <w:t>3、重庆新感觉摩托车有限公司</w:t>
      </w:r>
      <w:bookmarkEnd w:id="2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XGJ250-28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两轮摩托车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发动机：167YMM (重庆新感觉摩托车有限公司)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机外净化器：WLD53100-300 (无锡威孚环保催化剂有限公司)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燃油蒸发控制装置：70CC (重庆远平汽车配件有限公司)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氧传感器：MOTION 5359 (上海谟绅电子技术有限公司)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3" w:name="_Toc436120955"/>
      <w:r>
        <w:rPr>
          <w:rFonts w:ascii="Times New Roman" w:hAnsi="Times New Roman" w:cs="Times New Roman"/>
        </w:rPr>
        <w:t>4、浙江春风动力股份有限公司</w:t>
      </w:r>
      <w:bookmarkEnd w:id="3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CF400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两轮摩托车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发动机：268MQ (浙江春风动力股份有限公司)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机外净化器：6NQ0-021150 (巴斯夫催化剂（桂林）有限公司)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燃油蒸发控制装置：A000-360200 (宁波利凯特环保科技有限公司)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氧传感器：LSF 4 (联合汽车电子有限公司)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4" w:name="_Toc436120956"/>
      <w:r>
        <w:rPr>
          <w:rFonts w:ascii="Times New Roman" w:hAnsi="Times New Roman" w:cs="Times New Roman"/>
        </w:rPr>
        <w:t>5、重庆银钢科技（集团）有限公司</w:t>
      </w:r>
      <w:bookmarkEnd w:id="4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YG125-21A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两轮摩托车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发动机：YG1P52FMI-A (重庆银钢科技（集团）有限公司)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机外净化器：前:35-100 (重庆辉虎催化剂有限责任公司)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后:42-100 (重庆辉虎催化剂有限责任公司)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空气喷射装置：WYJP-145060-0000 (南充兆庆机械制造有限公司)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化油器：CPZ19 (湛江德利车辆部件有限公司)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燃油蒸发控制装置：YP-200 (重庆裕鹏汽车配件有限公司)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5" w:name="_Toc436120957"/>
      <w:r>
        <w:rPr>
          <w:rFonts w:ascii="Times New Roman" w:hAnsi="Times New Roman" w:cs="Times New Roman"/>
        </w:rPr>
        <w:t>6、新大洲本田摩托有限公司</w:t>
      </w:r>
      <w:bookmarkEnd w:id="5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SDH175-6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两轮摩托车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发动机：SDH161FMK (新大洲本田摩托有限公司)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机外净化器：前:K70 601 (三井金属珠海环境技术有限公司)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后:K70 601 (三井金属珠海环境技术有限公司)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燃油蒸发控制装置：KPNP1 (恒勃控股股份有限公司)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氧传感器：ZSB (NGK Spark Plugs (Thailand) Co., Ltd.)</w:t>
      </w:r>
    </w:p>
    <w:p>
      <w:pPr/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STSongStd-Light">
    <w:altName w:val="Times New Roman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B8588B"/>
    <w:rsid w:val="10AB3524"/>
    <w:rsid w:val="2F43657A"/>
    <w:rsid w:val="32456E41"/>
    <w:rsid w:val="49B8588B"/>
    <w:rsid w:val="4A3F7EAA"/>
    <w:rsid w:val="57852A6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outlineLvl w:val="0"/>
    </w:pPr>
    <w:rPr>
      <w:b/>
      <w:bCs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2015-11-25T04:46:00Z</dcterms:created>
  <dc:creator>Administrator</dc:creator>
  <cp:lastModifiedBy>Administrator</cp:lastModifiedBy>
  <dcterms:modified xsi:type="dcterms:W3CDTF">2015-11-25T04:47:47Z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