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2017年度第十五批达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北京市第四阶段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非道路机械用柴油发动机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496636651"/>
      <w:r>
        <w:rPr>
          <w:rFonts w:ascii="Times New Roman" w:hAnsi="Times New Roman" w:cs="Times New Roman"/>
          <w:b/>
          <w:bCs/>
        </w:rPr>
        <w:t>1、YANMAR CO., LTD.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4TNV94L-BVSU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发动机：4TNV94L-BVSU (YANMAR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4TNV94L-BVSUC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发动机：4TNV94L-BVSUC (YANMAR ENGINE (SHANDONG)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4TNV94L-BVVJ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发动机：4TNV94L-BVVJ (YANMAR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4TNV94L-BVVJC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发动机：4TNV94L-BVVJC (YANMAR ENGINE (SHANDONG)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4TNV94L-BVXG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发动机：4TNV94L-BVXG (YANMAR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4TNV94L-BVXGC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发动机：4TNV94L-BVXGC (YANMAR ENGINE (SHANDONG)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496636652"/>
      <w:r>
        <w:rPr>
          <w:rFonts w:ascii="Times New Roman" w:hAnsi="Times New Roman" w:cs="Times New Roman"/>
          <w:b/>
          <w:bCs/>
        </w:rPr>
        <w:t>2、株式会社久保田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V2403-M-ET06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发动机：V2403-M-ET06 (株式会社久保田)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喷油泵型号：ND-PFR4M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喷油器型号：DN0PD95 (DENSO Corporation)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192A4871"/>
    <w:rsid w:val="26850F5E"/>
    <w:rsid w:val="27DA1C75"/>
    <w:rsid w:val="33451CEC"/>
    <w:rsid w:val="4BEF2E64"/>
    <w:rsid w:val="54451E40"/>
    <w:rsid w:val="58BE7D15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