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rPr>
          <w:rFonts w:hint="eastAsia" w:ascii="黑体" w:hAnsi="黑体" w:eastAsia="黑体" w:cs="宋体"/>
          <w:bCs/>
          <w:color w:val="000000"/>
          <w:kern w:val="0"/>
          <w:sz w:val="32"/>
          <w:szCs w:val="32"/>
        </w:rPr>
      </w:pPr>
      <w:r>
        <w:rPr>
          <w:rFonts w:hint="eastAsia" w:ascii="黑体" w:hAnsi="黑体" w:eastAsia="黑体" w:cs="宋体"/>
          <w:bCs/>
          <w:color w:val="000000"/>
          <w:kern w:val="0"/>
          <w:sz w:val="32"/>
          <w:szCs w:val="32"/>
        </w:rPr>
        <w:t>附件</w:t>
      </w:r>
    </w:p>
    <w:p>
      <w:pPr>
        <w:widowControl/>
        <w:spacing w:before="100" w:beforeAutospacing="1" w:after="100" w:afterAutospacing="1"/>
        <w:jc w:val="center"/>
        <w:rPr>
          <w:rFonts w:hint="eastAsia" w:ascii="方正小标宋简体" w:hAnsi="宋体" w:eastAsia="方正小标宋简体" w:cs="宋体"/>
          <w:bCs/>
          <w:color w:val="000000"/>
          <w:kern w:val="0"/>
          <w:sz w:val="32"/>
          <w:szCs w:val="32"/>
        </w:rPr>
      </w:pPr>
    </w:p>
    <w:p>
      <w:pPr>
        <w:widowControl/>
        <w:spacing w:before="100" w:beforeAutospacing="1" w:after="100" w:afterAutospacing="1"/>
        <w:jc w:val="center"/>
        <w:rPr>
          <w:rFonts w:hint="eastAsia" w:ascii="方正小标宋简体" w:hAnsi="宋体" w:eastAsia="方正小标宋简体" w:cs="宋体"/>
          <w:bCs/>
          <w:color w:val="000000"/>
          <w:kern w:val="0"/>
          <w:sz w:val="44"/>
          <w:szCs w:val="44"/>
        </w:rPr>
      </w:pPr>
      <w:r>
        <w:rPr>
          <w:rFonts w:hint="eastAsia" w:ascii="方正小标宋简体" w:hAnsi="宋体" w:eastAsia="方正小标宋简体" w:cs="宋体"/>
          <w:bCs/>
          <w:color w:val="000000"/>
          <w:kern w:val="0"/>
          <w:sz w:val="44"/>
          <w:szCs w:val="44"/>
        </w:rPr>
        <w:t>固定污染源排污许可分类管理名录</w:t>
      </w:r>
    </w:p>
    <w:p>
      <w:pPr>
        <w:spacing w:before="100" w:beforeAutospacing="1" w:after="100" w:afterAutospacing="1" w:line="40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bCs/>
          <w:color w:val="000000"/>
          <w:kern w:val="0"/>
          <w:sz w:val="44"/>
          <w:szCs w:val="44"/>
        </w:rPr>
        <w:t>（2017年版）</w:t>
      </w:r>
      <w:r>
        <w:rPr>
          <w:rFonts w:hint="eastAsia" w:ascii="方正小标宋简体" w:hAnsi="宋体" w:eastAsia="方正小标宋简体" w:cs="宋体"/>
          <w:kern w:val="0"/>
          <w:sz w:val="44"/>
          <w:szCs w:val="44"/>
        </w:rPr>
        <w:br w:type="textWrapping"/>
      </w:r>
    </w:p>
    <w:p>
      <w:pPr>
        <w:widowControl/>
        <w:wordWrap w:val="0"/>
        <w:spacing w:before="100" w:beforeAutospacing="1" w:after="100" w:afterAutospacing="1" w:line="560" w:lineRule="exact"/>
        <w:jc w:val="left"/>
        <w:rPr>
          <w:rFonts w:hint="eastAsia" w:ascii="仿宋_GB2312" w:hAnsi="宋体" w:eastAsia="仿宋_GB2312" w:cs="宋体"/>
          <w:kern w:val="0"/>
          <w:sz w:val="32"/>
          <w:szCs w:val="32"/>
        </w:rPr>
      </w:pPr>
      <w:r>
        <w:rPr>
          <w:rFonts w:hint="eastAsia" w:ascii="宋体" w:hAnsi="宋体" w:cs="宋体"/>
          <w:kern w:val="0"/>
          <w:sz w:val="32"/>
          <w:szCs w:val="32"/>
        </w:rPr>
        <w:t>　　</w:t>
      </w:r>
      <w:r>
        <w:rPr>
          <w:rFonts w:hint="eastAsia" w:ascii="仿宋_GB2312" w:hAnsi="宋体" w:eastAsia="仿宋_GB2312" w:cs="宋体"/>
          <w:kern w:val="0"/>
          <w:sz w:val="32"/>
          <w:szCs w:val="32"/>
        </w:rPr>
        <w:t>《固定污染源排污许可分类管理名录（2017年版）》已于2017年6月19日由环境保护部部务会议审议通过，现予公布，自发布之日起施行。</w:t>
      </w:r>
    </w:p>
    <w:p>
      <w:pPr>
        <w:widowControl/>
        <w:wordWrap w:val="0"/>
        <w:spacing w:before="100" w:beforeAutospacing="1" w:after="100" w:afterAutospacing="1" w:line="560" w:lineRule="exact"/>
        <w:jc w:val="right"/>
        <w:rPr>
          <w:rFonts w:hint="eastAsia" w:ascii="仿宋_GB2312" w:hAnsi="宋体" w:eastAsia="仿宋_GB2312" w:cs="宋体"/>
          <w:kern w:val="0"/>
          <w:sz w:val="32"/>
          <w:szCs w:val="32"/>
        </w:rPr>
      </w:pPr>
      <w:r>
        <w:rPr>
          <w:rFonts w:hint="eastAsia" w:ascii="宋体" w:hAnsi="宋体" w:cs="宋体"/>
          <w:kern w:val="0"/>
          <w:sz w:val="32"/>
          <w:szCs w:val="32"/>
        </w:rPr>
        <w:t>　　              </w:t>
      </w:r>
      <w:r>
        <w:rPr>
          <w:rFonts w:hint="eastAsia" w:ascii="仿宋_GB2312" w:hAnsi="宋体" w:eastAsia="仿宋_GB2312" w:cs="宋体"/>
          <w:kern w:val="0"/>
          <w:sz w:val="32"/>
          <w:szCs w:val="32"/>
        </w:rPr>
        <w:t>环境保护部部长 李干杰 </w:t>
      </w:r>
    </w:p>
    <w:p>
      <w:pPr>
        <w:widowControl/>
        <w:wordWrap w:val="0"/>
        <w:spacing w:before="100" w:beforeAutospacing="1" w:after="100" w:afterAutospacing="1" w:line="560" w:lineRule="exact"/>
        <w:ind w:right="480"/>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2017年7月28日</w:t>
      </w:r>
    </w:p>
    <w:p>
      <w:pPr>
        <w:widowControl/>
        <w:wordWrap w:val="0"/>
        <w:snapToGrid w:val="0"/>
        <w:spacing w:before="100" w:beforeAutospacing="1" w:after="100" w:afterAutospacing="1"/>
        <w:jc w:val="left"/>
        <w:rPr>
          <w:rFonts w:hint="eastAsia" w:ascii="黑体" w:hAnsi="黑体" w:eastAsia="黑体" w:cs="宋体"/>
          <w:kern w:val="0"/>
          <w:sz w:val="32"/>
          <w:szCs w:val="32"/>
        </w:rPr>
      </w:pPr>
      <w:r>
        <w:rPr>
          <w:rFonts w:hint="eastAsia" w:ascii="黑体" w:hAnsi="黑体" w:eastAsia="黑体" w:cs="宋体"/>
          <w:kern w:val="0"/>
          <w:sz w:val="32"/>
          <w:szCs w:val="32"/>
        </w:rPr>
        <w:t>附件</w:t>
      </w:r>
    </w:p>
    <w:p>
      <w:pPr>
        <w:widowControl/>
        <w:wordWrap w:val="0"/>
        <w:spacing w:before="100" w:beforeAutospacing="1" w:after="100" w:afterAutospacing="1"/>
        <w:jc w:val="left"/>
        <w:rPr>
          <w:rFonts w:hint="eastAsia" w:ascii="宋体" w:hAnsi="宋体" w:cs="宋体"/>
          <w:kern w:val="0"/>
          <w:sz w:val="32"/>
          <w:szCs w:val="32"/>
        </w:rPr>
      </w:pPr>
      <w:r>
        <w:rPr>
          <w:rFonts w:hint="eastAsia" w:ascii="宋体" w:hAnsi="宋体" w:cs="宋体"/>
          <w:kern w:val="0"/>
          <w:sz w:val="32"/>
          <w:szCs w:val="32"/>
        </w:rPr>
        <w:t>　　</w:t>
      </w:r>
    </w:p>
    <w:p>
      <w:pPr>
        <w:widowControl/>
        <w:spacing w:before="100" w:beforeAutospacing="1" w:after="100" w:afterAutospacing="1"/>
        <w:jc w:val="center"/>
        <w:rPr>
          <w:rFonts w:hint="eastAsia" w:ascii="宋体" w:hAnsi="宋体" w:cs="宋体"/>
          <w:kern w:val="0"/>
          <w:sz w:val="32"/>
          <w:szCs w:val="32"/>
        </w:rPr>
      </w:pPr>
      <w:r>
        <w:rPr>
          <w:rFonts w:hint="eastAsia" w:ascii="宋体" w:hAnsi="宋体" w:cs="宋体"/>
          <w:kern w:val="0"/>
          <w:sz w:val="32"/>
          <w:szCs w:val="32"/>
        </w:rPr>
        <w:t>　　</w:t>
      </w:r>
      <w:r>
        <w:rPr>
          <w:rFonts w:hint="eastAsia" w:ascii="方正小标宋简体" w:hAnsi="宋体" w:eastAsia="方正小标宋简体" w:cs="宋体"/>
          <w:bCs/>
          <w:color w:val="000000"/>
          <w:kern w:val="0"/>
          <w:sz w:val="32"/>
          <w:szCs w:val="32"/>
        </w:rPr>
        <w:t>固定污染源排污许可分类管理名录（2017年版）</w:t>
      </w:r>
    </w:p>
    <w:p>
      <w:pPr>
        <w:widowControl/>
        <w:wordWrap w:val="0"/>
        <w:snapToGrid w:val="0"/>
        <w:spacing w:before="100" w:beforeAutospacing="1" w:after="100" w:afterAutospacing="1" w:line="560" w:lineRule="exact"/>
        <w:jc w:val="left"/>
        <w:rPr>
          <w:rFonts w:hint="eastAsia" w:ascii="宋体" w:hAnsi="宋体" w:cs="宋体"/>
          <w:kern w:val="0"/>
          <w:sz w:val="32"/>
          <w:szCs w:val="32"/>
        </w:rPr>
      </w:pPr>
      <w:r>
        <w:rPr>
          <w:rFonts w:hint="eastAsia" w:ascii="宋体" w:hAnsi="宋体" w:cs="宋体"/>
          <w:kern w:val="0"/>
          <w:sz w:val="32"/>
          <w:szCs w:val="32"/>
        </w:rPr>
        <w:t>　　</w:t>
      </w:r>
      <w:r>
        <w:rPr>
          <w:rFonts w:hint="eastAsia" w:ascii="宋体" w:hAnsi="宋体" w:cs="宋体"/>
          <w:b/>
          <w:bCs/>
          <w:kern w:val="0"/>
          <w:sz w:val="32"/>
          <w:szCs w:val="32"/>
        </w:rPr>
        <w:t>第一条</w:t>
      </w:r>
      <w:r>
        <w:rPr>
          <w:rFonts w:hint="eastAsia" w:ascii="宋体" w:hAnsi="宋体" w:cs="宋体"/>
          <w:kern w:val="0"/>
          <w:sz w:val="32"/>
          <w:szCs w:val="32"/>
        </w:rPr>
        <w:t xml:space="preserve">  </w:t>
      </w:r>
      <w:r>
        <w:rPr>
          <w:rFonts w:hint="eastAsia" w:ascii="仿宋_GB2312" w:hAnsi="宋体" w:eastAsia="仿宋_GB2312" w:cs="宋体"/>
          <w:kern w:val="0"/>
          <w:sz w:val="32"/>
          <w:szCs w:val="32"/>
        </w:rPr>
        <w:t>为实施排污许可证分类管理、有序发放，根据《中华人民共和国水污染防治法》《中华人民共和国大气污染防治法》《国务院办公厅关于印发控制污染物排放许可制实施方案的通知》（国办发〔2016〕81号）的相关规定，特制定本名录。</w:t>
      </w:r>
    </w:p>
    <w:p>
      <w:pPr>
        <w:wordWrap w:val="0"/>
        <w:snapToGrid w:val="0"/>
        <w:spacing w:before="100" w:beforeAutospacing="1" w:after="100" w:afterAutospacing="1" w:line="560" w:lineRule="exact"/>
        <w:jc w:val="left"/>
        <w:rPr>
          <w:rFonts w:hint="eastAsia" w:ascii="仿宋_GB2312" w:hAnsi="宋体" w:eastAsia="仿宋_GB2312" w:cs="宋体"/>
          <w:kern w:val="0"/>
          <w:sz w:val="32"/>
          <w:szCs w:val="32"/>
        </w:rPr>
      </w:pPr>
      <w:r>
        <w:rPr>
          <w:rFonts w:hint="eastAsia" w:ascii="宋体" w:hAnsi="宋体" w:cs="宋体"/>
          <w:kern w:val="0"/>
          <w:sz w:val="32"/>
          <w:szCs w:val="32"/>
        </w:rPr>
        <w:t>　　</w:t>
      </w:r>
      <w:r>
        <w:rPr>
          <w:rFonts w:hint="eastAsia" w:ascii="宋体" w:hAnsi="宋体" w:cs="宋体"/>
          <w:b/>
          <w:bCs/>
          <w:kern w:val="0"/>
          <w:sz w:val="32"/>
          <w:szCs w:val="32"/>
        </w:rPr>
        <w:t>第二条</w:t>
      </w:r>
      <w:r>
        <w:rPr>
          <w:rFonts w:hint="eastAsia" w:ascii="宋体" w:hAnsi="宋体" w:cs="宋体"/>
          <w:kern w:val="0"/>
          <w:sz w:val="32"/>
          <w:szCs w:val="32"/>
        </w:rPr>
        <w:t>  </w:t>
      </w:r>
      <w:r>
        <w:rPr>
          <w:rFonts w:hint="eastAsia" w:ascii="仿宋_GB2312" w:hAnsi="宋体" w:eastAsia="仿宋_GB2312" w:cs="宋体"/>
          <w:kern w:val="0"/>
          <w:sz w:val="32"/>
          <w:szCs w:val="32"/>
        </w:rPr>
        <w:t>国家根据排放污染物的企业事业单位和其他生产经营者污染物产生量、排放量和环境危害程度，实行排污许可重点管理和简化管理。</w:t>
      </w:r>
    </w:p>
    <w:p>
      <w:pPr>
        <w:wordWrap w:val="0"/>
        <w:snapToGrid w:val="0"/>
        <w:spacing w:before="100" w:beforeAutospacing="1" w:after="100" w:afterAutospacing="1" w:line="560" w:lineRule="exact"/>
        <w:jc w:val="left"/>
        <w:rPr>
          <w:rFonts w:hint="eastAsia" w:ascii="仿宋_GB2312" w:hAnsi="宋体" w:eastAsia="仿宋_GB2312" w:cs="宋体"/>
          <w:kern w:val="0"/>
          <w:sz w:val="32"/>
          <w:szCs w:val="32"/>
        </w:rPr>
      </w:pPr>
      <w:r>
        <w:rPr>
          <w:rFonts w:hint="eastAsia" w:ascii="宋体" w:hAnsi="宋体" w:cs="宋体"/>
          <w:kern w:val="0"/>
          <w:sz w:val="32"/>
          <w:szCs w:val="32"/>
        </w:rPr>
        <w:t>　　</w:t>
      </w:r>
      <w:r>
        <w:rPr>
          <w:rFonts w:hint="eastAsia" w:ascii="宋体" w:hAnsi="宋体" w:cs="宋体"/>
          <w:b/>
          <w:bCs/>
          <w:kern w:val="0"/>
          <w:sz w:val="32"/>
          <w:szCs w:val="32"/>
        </w:rPr>
        <w:t>第三条</w:t>
      </w:r>
      <w:r>
        <w:rPr>
          <w:rFonts w:hint="eastAsia" w:ascii="宋体" w:hAnsi="宋体" w:cs="宋体"/>
          <w:kern w:val="0"/>
          <w:sz w:val="32"/>
          <w:szCs w:val="32"/>
        </w:rPr>
        <w:t>  </w:t>
      </w:r>
      <w:r>
        <w:rPr>
          <w:rFonts w:hint="eastAsia" w:ascii="仿宋_GB2312" w:hAnsi="宋体" w:eastAsia="仿宋_GB2312" w:cs="宋体"/>
          <w:kern w:val="0"/>
          <w:sz w:val="32"/>
          <w:szCs w:val="32"/>
        </w:rPr>
        <w:t>现有企业事业单位和其他生产经营者应当按照本名录的规定，在实施时限内申请排污许可证。</w:t>
      </w:r>
    </w:p>
    <w:p>
      <w:pPr>
        <w:wordWrap w:val="0"/>
        <w:snapToGrid w:val="0"/>
        <w:spacing w:before="100" w:beforeAutospacing="1" w:after="100" w:afterAutospacing="1" w:line="560" w:lineRule="exact"/>
        <w:jc w:val="left"/>
        <w:rPr>
          <w:rFonts w:hint="eastAsia" w:ascii="仿宋_GB2312" w:hAnsi="宋体" w:eastAsia="仿宋_GB2312" w:cs="宋体"/>
          <w:kern w:val="0"/>
          <w:sz w:val="32"/>
          <w:szCs w:val="32"/>
        </w:rPr>
      </w:pPr>
      <w:r>
        <w:rPr>
          <w:rFonts w:hint="eastAsia" w:ascii="宋体" w:hAnsi="宋体" w:cs="宋体"/>
          <w:kern w:val="0"/>
          <w:sz w:val="32"/>
          <w:szCs w:val="32"/>
        </w:rPr>
        <w:t>　　</w:t>
      </w:r>
      <w:r>
        <w:rPr>
          <w:rFonts w:hint="eastAsia" w:ascii="宋体" w:hAnsi="宋体" w:cs="宋体"/>
          <w:b/>
          <w:bCs/>
          <w:kern w:val="0"/>
          <w:sz w:val="32"/>
          <w:szCs w:val="32"/>
        </w:rPr>
        <w:t>第四条</w:t>
      </w:r>
      <w:r>
        <w:rPr>
          <w:rFonts w:hint="eastAsia" w:ascii="宋体" w:hAnsi="宋体" w:cs="宋体"/>
          <w:kern w:val="0"/>
          <w:sz w:val="32"/>
          <w:szCs w:val="32"/>
        </w:rPr>
        <w:t>  </w:t>
      </w:r>
      <w:r>
        <w:rPr>
          <w:rFonts w:hint="eastAsia" w:ascii="仿宋_GB2312" w:hAnsi="宋体" w:eastAsia="仿宋_GB2312" w:cs="宋体"/>
          <w:kern w:val="0"/>
          <w:sz w:val="32"/>
          <w:szCs w:val="32"/>
        </w:rPr>
        <w:t>企业事业单位和其他生产经营者在同一场所从事本名录中两个以上行业生产经营的，申请一个排污许可证。</w:t>
      </w:r>
    </w:p>
    <w:p>
      <w:pPr>
        <w:wordWrap w:val="0"/>
        <w:snapToGrid w:val="0"/>
        <w:spacing w:before="100" w:beforeAutospacing="1" w:after="100" w:afterAutospacing="1" w:line="560" w:lineRule="exact"/>
        <w:jc w:val="left"/>
        <w:rPr>
          <w:rFonts w:hint="eastAsia" w:ascii="仿宋_GB2312" w:hAnsi="宋体" w:eastAsia="仿宋_GB2312" w:cs="宋体"/>
          <w:kern w:val="0"/>
          <w:sz w:val="32"/>
          <w:szCs w:val="32"/>
        </w:rPr>
      </w:pPr>
      <w:r>
        <w:rPr>
          <w:rFonts w:hint="eastAsia" w:ascii="宋体" w:hAnsi="宋体" w:cs="宋体"/>
          <w:kern w:val="0"/>
          <w:sz w:val="32"/>
          <w:szCs w:val="32"/>
        </w:rPr>
        <w:t>　　</w:t>
      </w:r>
      <w:r>
        <w:rPr>
          <w:rFonts w:hint="eastAsia" w:ascii="宋体" w:hAnsi="宋体" w:cs="宋体"/>
          <w:b/>
          <w:bCs/>
          <w:kern w:val="0"/>
          <w:sz w:val="32"/>
          <w:szCs w:val="32"/>
        </w:rPr>
        <w:t>第五条</w:t>
      </w:r>
      <w:r>
        <w:rPr>
          <w:rFonts w:hint="eastAsia" w:ascii="宋体" w:hAnsi="宋体" w:cs="宋体"/>
          <w:kern w:val="0"/>
          <w:sz w:val="32"/>
          <w:szCs w:val="32"/>
        </w:rPr>
        <w:t> </w:t>
      </w:r>
      <w:r>
        <w:rPr>
          <w:rFonts w:hint="eastAsia" w:ascii="仿宋_GB2312" w:hAnsi="宋体" w:eastAsia="仿宋_GB2312" w:cs="宋体"/>
          <w:kern w:val="0"/>
          <w:sz w:val="32"/>
          <w:szCs w:val="32"/>
        </w:rPr>
        <w:t> 本名录第一至三十二类行业以外的企业事业单位和其他生产经营者，有本名录第三十三类行业中的锅炉、工业炉窑、电镀、生活污水和工业废水集中处理等通用工序的，应当对通用工序申请排污许可证。</w:t>
      </w:r>
    </w:p>
    <w:p>
      <w:pPr>
        <w:wordWrap w:val="0"/>
        <w:snapToGrid w:val="0"/>
        <w:spacing w:before="100" w:beforeAutospacing="1" w:after="100" w:afterAutospacing="1" w:line="560" w:lineRule="exact"/>
        <w:jc w:val="left"/>
        <w:rPr>
          <w:rFonts w:hint="eastAsia" w:ascii="仿宋_GB2312" w:hAnsi="宋体" w:eastAsia="仿宋_GB2312" w:cs="宋体"/>
          <w:kern w:val="0"/>
          <w:sz w:val="32"/>
          <w:szCs w:val="32"/>
        </w:rPr>
      </w:pPr>
      <w:r>
        <w:rPr>
          <w:rFonts w:hint="eastAsia" w:ascii="宋体" w:hAnsi="宋体" w:cs="宋体"/>
          <w:kern w:val="0"/>
          <w:sz w:val="32"/>
          <w:szCs w:val="32"/>
        </w:rPr>
        <w:t>　　</w:t>
      </w:r>
      <w:r>
        <w:rPr>
          <w:rFonts w:hint="eastAsia" w:ascii="宋体" w:hAnsi="宋体" w:cs="宋体"/>
          <w:b/>
          <w:bCs/>
          <w:kern w:val="0"/>
          <w:sz w:val="32"/>
          <w:szCs w:val="32"/>
        </w:rPr>
        <w:t>第六条</w:t>
      </w:r>
      <w:r>
        <w:rPr>
          <w:rFonts w:hint="eastAsia" w:ascii="宋体" w:hAnsi="宋体" w:cs="宋体"/>
          <w:kern w:val="0"/>
          <w:sz w:val="32"/>
          <w:szCs w:val="32"/>
        </w:rPr>
        <w:t>  </w:t>
      </w:r>
      <w:r>
        <w:rPr>
          <w:rFonts w:hint="eastAsia" w:ascii="仿宋_GB2312" w:hAnsi="宋体" w:eastAsia="仿宋_GB2312" w:cs="宋体"/>
          <w:kern w:val="0"/>
          <w:sz w:val="32"/>
          <w:szCs w:val="32"/>
        </w:rPr>
        <w:t>本名录以外的企业事业单位和其他生产经营者，有以下情形之一的，视同本名录规定的重点管理行业，应当申请排污许可证：</w:t>
      </w:r>
    </w:p>
    <w:p>
      <w:pPr>
        <w:wordWrap w:val="0"/>
        <w:snapToGrid w:val="0"/>
        <w:spacing w:before="100" w:beforeAutospacing="1" w:after="100" w:afterAutospacing="1"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（一）被列入重点排污单位名录的；</w:t>
      </w:r>
    </w:p>
    <w:p>
      <w:pPr>
        <w:wordWrap w:val="0"/>
        <w:snapToGrid w:val="0"/>
        <w:spacing w:before="100" w:beforeAutospacing="1" w:after="100" w:afterAutospacing="1"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（二）二氧化硫、氮氧化物单项年排放量大于250吨的；</w:t>
      </w:r>
    </w:p>
    <w:p>
      <w:pPr>
        <w:wordWrap w:val="0"/>
        <w:snapToGrid w:val="0"/>
        <w:spacing w:before="100" w:beforeAutospacing="1" w:after="100" w:afterAutospacing="1"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（三）烟粉尘年排放量大于1000吨的；</w:t>
      </w:r>
    </w:p>
    <w:p>
      <w:pPr>
        <w:wordWrap w:val="0"/>
        <w:snapToGrid w:val="0"/>
        <w:spacing w:before="100" w:beforeAutospacing="1" w:after="100" w:afterAutospacing="1"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（四）化学需氧量年排放量大于30吨的；</w:t>
      </w:r>
    </w:p>
    <w:p>
      <w:pPr>
        <w:wordWrap w:val="0"/>
        <w:snapToGrid w:val="0"/>
        <w:spacing w:before="100" w:beforeAutospacing="1" w:after="100" w:afterAutospacing="1"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（五）氨氮、石油类和挥发酚合计年排放量大于30吨的；</w:t>
      </w:r>
    </w:p>
    <w:p>
      <w:pPr>
        <w:wordWrap w:val="0"/>
        <w:snapToGrid w:val="0"/>
        <w:spacing w:before="100" w:beforeAutospacing="1" w:after="100" w:afterAutospacing="1"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（六）其他单项有毒有害大气、水污染物污染当量数大于3000的（污染当量数按《中华人民共和国环境保护税法》规定计算）。</w:t>
      </w:r>
    </w:p>
    <w:p>
      <w:pPr>
        <w:widowControl/>
        <w:wordWrap w:val="0"/>
        <w:snapToGrid w:val="0"/>
        <w:spacing w:before="100" w:beforeAutospacing="1" w:after="100" w:afterAutospacing="1" w:line="560" w:lineRule="exact"/>
        <w:jc w:val="left"/>
        <w:rPr>
          <w:rFonts w:hint="eastAsia" w:ascii="仿宋_GB2312" w:hAnsi="宋体" w:eastAsia="仿宋_GB2312" w:cs="宋体"/>
          <w:kern w:val="0"/>
          <w:sz w:val="32"/>
          <w:szCs w:val="32"/>
        </w:rPr>
      </w:pPr>
      <w:r>
        <w:rPr>
          <w:rFonts w:hint="eastAsia" w:ascii="宋体" w:hAnsi="宋体" w:cs="宋体"/>
          <w:kern w:val="0"/>
          <w:sz w:val="32"/>
          <w:szCs w:val="32"/>
        </w:rPr>
        <w:t>　　</w:t>
      </w:r>
      <w:r>
        <w:rPr>
          <w:rFonts w:hint="eastAsia" w:ascii="宋体" w:hAnsi="宋体" w:cs="宋体"/>
          <w:b/>
          <w:bCs/>
          <w:kern w:val="0"/>
          <w:sz w:val="32"/>
          <w:szCs w:val="32"/>
        </w:rPr>
        <w:t>第七条</w:t>
      </w:r>
      <w:r>
        <w:rPr>
          <w:rFonts w:hint="eastAsia" w:ascii="宋体" w:hAnsi="宋体" w:cs="宋体"/>
          <w:kern w:val="0"/>
          <w:sz w:val="32"/>
          <w:szCs w:val="32"/>
        </w:rPr>
        <w:t xml:space="preserve">  </w:t>
      </w:r>
      <w:r>
        <w:rPr>
          <w:rFonts w:hint="eastAsia" w:ascii="仿宋_GB2312" w:hAnsi="宋体" w:eastAsia="仿宋_GB2312" w:cs="宋体"/>
          <w:kern w:val="0"/>
          <w:sz w:val="32"/>
          <w:szCs w:val="32"/>
        </w:rPr>
        <w:t>本名录由国务院环境保护主管部门负责解释，并适时修订。</w:t>
      </w:r>
    </w:p>
    <w:p>
      <w:pPr>
        <w:widowControl/>
        <w:wordWrap w:val="0"/>
        <w:snapToGrid w:val="0"/>
        <w:spacing w:before="100" w:beforeAutospacing="1" w:after="100" w:afterAutospacing="1" w:line="560" w:lineRule="exact"/>
        <w:jc w:val="left"/>
        <w:rPr>
          <w:rFonts w:ascii="仿宋_GB2312" w:hAnsi="宋体" w:eastAsia="仿宋_GB2312" w:cs="宋体"/>
          <w:kern w:val="0"/>
          <w:sz w:val="32"/>
          <w:szCs w:val="32"/>
        </w:rPr>
        <w:sectPr>
          <w:pgSz w:w="11906" w:h="16838"/>
          <w:pgMar w:top="2098" w:right="1474" w:bottom="1985" w:left="1588" w:header="851" w:footer="1588" w:gutter="0"/>
          <w:cols w:space="720" w:num="1"/>
        </w:sectPr>
      </w:pPr>
      <w:r>
        <w:rPr>
          <w:rFonts w:hint="eastAsia" w:ascii="宋体" w:hAnsi="宋体" w:cs="宋体"/>
          <w:kern w:val="0"/>
          <w:sz w:val="32"/>
          <w:szCs w:val="32"/>
        </w:rPr>
        <w:t>　　</w:t>
      </w:r>
      <w:r>
        <w:rPr>
          <w:rFonts w:hint="eastAsia" w:ascii="宋体" w:hAnsi="宋体" w:cs="宋体"/>
          <w:b/>
          <w:bCs/>
          <w:kern w:val="0"/>
          <w:sz w:val="32"/>
          <w:szCs w:val="32"/>
        </w:rPr>
        <w:t>第八条</w:t>
      </w:r>
      <w:r>
        <w:rPr>
          <w:rFonts w:hint="eastAsia" w:ascii="宋体" w:hAnsi="宋体" w:cs="宋体"/>
          <w:kern w:val="0"/>
          <w:sz w:val="32"/>
          <w:szCs w:val="32"/>
        </w:rPr>
        <w:t>  </w:t>
      </w:r>
      <w:r>
        <w:rPr>
          <w:rFonts w:hint="eastAsia" w:ascii="仿宋_GB2312" w:hAnsi="宋体" w:eastAsia="仿宋_GB2312" w:cs="宋体"/>
          <w:kern w:val="0"/>
          <w:sz w:val="32"/>
          <w:szCs w:val="32"/>
        </w:rPr>
        <w:t>本名录自发布之日起施行。</w:t>
      </w:r>
    </w:p>
    <w:p>
      <w:pPr>
        <w:widowControl/>
        <w:wordWrap w:val="0"/>
        <w:snapToGrid w:val="0"/>
        <w:spacing w:before="100" w:beforeAutospacing="1" w:after="100" w:afterAutospacing="1" w:line="120" w:lineRule="exact"/>
        <w:jc w:val="left"/>
        <w:rPr>
          <w:rFonts w:hint="eastAsia" w:ascii="仿宋_GB2312" w:hAnsi="宋体" w:eastAsia="仿宋_GB2312" w:cs="宋体"/>
          <w:kern w:val="0"/>
          <w:sz w:val="32"/>
          <w:szCs w:val="32"/>
        </w:rPr>
      </w:pPr>
    </w:p>
    <w:tbl>
      <w:tblPr>
        <w:tblStyle w:val="5"/>
        <w:tblW w:w="11250"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693"/>
        <w:gridCol w:w="2010"/>
        <w:gridCol w:w="3327"/>
        <w:gridCol w:w="2139"/>
        <w:gridCol w:w="1674"/>
        <w:gridCol w:w="1407"/>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12" w:hRule="atLeast"/>
          <w:tblHeader/>
          <w:jc w:val="center"/>
        </w:trPr>
        <w:tc>
          <w:tcPr>
            <w:tcW w:w="693"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黑体" w:hAnsi="黑体" w:eastAsia="黑体" w:cs="宋体"/>
                <w:b/>
                <w:bCs/>
                <w:kern w:val="0"/>
              </w:rPr>
              <w:t>序号</w:t>
            </w:r>
          </w:p>
        </w:tc>
        <w:tc>
          <w:tcPr>
            <w:tcW w:w="2010" w:type="dxa"/>
            <w:vMerge w:val="restar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黑体" w:hAnsi="黑体" w:eastAsia="黑体" w:cs="宋体"/>
                <w:b/>
                <w:bCs/>
                <w:kern w:val="0"/>
              </w:rPr>
              <w:t>行业类别</w:t>
            </w:r>
          </w:p>
        </w:tc>
        <w:tc>
          <w:tcPr>
            <w:tcW w:w="3327" w:type="dxa"/>
            <w:vMerge w:val="restar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黑体" w:hAnsi="黑体" w:eastAsia="黑体" w:cs="宋体"/>
                <w:b/>
                <w:bCs/>
                <w:kern w:val="0"/>
              </w:rPr>
              <w:t>实施重点管理的行业</w:t>
            </w:r>
          </w:p>
        </w:tc>
        <w:tc>
          <w:tcPr>
            <w:tcW w:w="2139" w:type="dxa"/>
            <w:vMerge w:val="restar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黑体" w:hAnsi="黑体" w:eastAsia="黑体" w:cs="宋体"/>
                <w:b/>
                <w:bCs/>
                <w:kern w:val="0"/>
              </w:rPr>
              <w:t>实施简化管理的行业</w:t>
            </w:r>
          </w:p>
        </w:tc>
        <w:tc>
          <w:tcPr>
            <w:tcW w:w="1674" w:type="dxa"/>
            <w:vMerge w:val="restar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黑体" w:hAnsi="黑体" w:eastAsia="黑体" w:cs="宋体"/>
                <w:b/>
                <w:bCs/>
                <w:kern w:val="0"/>
              </w:rPr>
              <w:t>实施时限</w:t>
            </w:r>
          </w:p>
        </w:tc>
        <w:tc>
          <w:tcPr>
            <w:tcW w:w="1407" w:type="dxa"/>
            <w:vMerge w:val="restar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黑体" w:hAnsi="黑体" w:eastAsia="黑体" w:cs="宋体"/>
                <w:b/>
                <w:bCs/>
                <w:kern w:val="0"/>
              </w:rPr>
              <w:t>适用排污许可行业技术规范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85" w:hRule="atLeast"/>
          <w:tblHeader/>
          <w:jc w:val="center"/>
        </w:trPr>
        <w:tc>
          <w:tcPr>
            <w:tcW w:w="693"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2010"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c>
          <w:tcPr>
            <w:tcW w:w="3327"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c>
          <w:tcPr>
            <w:tcW w:w="2139"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c>
          <w:tcPr>
            <w:tcW w:w="1674"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c>
          <w:tcPr>
            <w:tcW w:w="1407"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54"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一、畜牧业03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220"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280" w:lineRule="atLeast"/>
              <w:jc w:val="center"/>
              <w:rPr>
                <w:rFonts w:ascii="宋体" w:hAnsi="宋体" w:cs="宋体"/>
                <w:kern w:val="0"/>
                <w:sz w:val="24"/>
              </w:rPr>
            </w:pPr>
            <w:r>
              <w:rPr>
                <w:rFonts w:hint="eastAsia" w:ascii="宋体" w:hAnsi="宋体" w:cs="宋体"/>
                <w:kern w:val="0"/>
                <w:szCs w:val="21"/>
              </w:rPr>
              <w:t>1</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280" w:lineRule="atLeast"/>
              <w:jc w:val="left"/>
              <w:rPr>
                <w:rFonts w:ascii="宋体" w:hAnsi="宋体" w:cs="宋体"/>
                <w:kern w:val="0"/>
                <w:sz w:val="24"/>
              </w:rPr>
            </w:pPr>
            <w:r>
              <w:rPr>
                <w:rFonts w:hint="eastAsia" w:ascii="宋体" w:hAnsi="宋体" w:cs="宋体"/>
                <w:kern w:val="0"/>
                <w:szCs w:val="21"/>
              </w:rPr>
              <w:t>牲畜饲养031，家禽饲养032</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color w:val="000000"/>
                <w:kern w:val="0"/>
                <w:szCs w:val="21"/>
              </w:rPr>
              <w:t>设有污水排放口的规模化畜禽养殖场、养殖小区（具体规模化标准按《畜禽规模养殖污染防治条例》执行）</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2019年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畜禽养殖行业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54"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二、农副食品加工业 13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54"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谷物磨制131，饲料加工132</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有发酵工艺的</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vMerge w:val="restar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农副食品加工工业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748"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3</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植物油加工133</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不含单纯分装、调和植物油的</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922"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4</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制糖业134</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日加工糖料能力1000吨及以上的原糖、成品糖或者精制糖生产</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其他</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2017年</w:t>
            </w:r>
          </w:p>
        </w:tc>
        <w:tc>
          <w:tcPr>
            <w:tcW w:w="1407"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135"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5</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屠宰及肉类加工135</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年屠宰生猪10万头及以上、肉牛1万头及以上、肉羊15万头及以上、禽类1000万只及以上的</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其他</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2018年</w:t>
            </w:r>
          </w:p>
        </w:tc>
        <w:tc>
          <w:tcPr>
            <w:tcW w:w="1407"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855"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6</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水产品加工136</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年加工能力5万吨及以上的（不含鱼油提取及制品制造）</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color w:val="000000"/>
                <w:kern w:val="0"/>
                <w:szCs w:val="21"/>
              </w:rPr>
              <w:t>年加工能力1万吨及以上5万吨以下的</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242"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7</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其他农副食品加工139</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年加工能力15万吨玉米或者1.5万吨薯类及以上的淀粉生产或者年产能1万吨及以上的淀粉制品生产（含发酵工艺的淀粉制品除外）</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除实施重点管理的以外，其他纳入2015年环境统计的淀粉和淀粉制品生产</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2018年</w:t>
            </w:r>
          </w:p>
        </w:tc>
        <w:tc>
          <w:tcPr>
            <w:tcW w:w="1407"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43"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三、食品制造业14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465" w:hRule="atLeast"/>
          <w:jc w:val="center"/>
        </w:trPr>
        <w:tc>
          <w:tcPr>
            <w:tcW w:w="69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8</w:t>
            </w:r>
          </w:p>
        </w:tc>
        <w:tc>
          <w:tcPr>
            <w:tcW w:w="2010"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乳制品制造144</w:t>
            </w:r>
          </w:p>
        </w:tc>
        <w:tc>
          <w:tcPr>
            <w:tcW w:w="3327"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年加工20万吨及以上的以生鲜牛(羊)乳及其制品为主要原料的液体乳及固体乳(乳粉、炼乳、乳脂肪、干酪等)制品制造(不包括含乳饮料和植物蛋白饮料的生产)</w:t>
            </w:r>
          </w:p>
        </w:tc>
        <w:tc>
          <w:tcPr>
            <w:tcW w:w="2139"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其他</w:t>
            </w:r>
          </w:p>
        </w:tc>
        <w:tc>
          <w:tcPr>
            <w:tcW w:w="1674"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2019年</w:t>
            </w:r>
          </w:p>
        </w:tc>
        <w:tc>
          <w:tcPr>
            <w:tcW w:w="1407" w:type="dxa"/>
            <w:vMerge w:val="restart"/>
            <w:tcBorders>
              <w:top w:val="single" w:color="auto" w:sz="8" w:space="0"/>
              <w:left w:val="single" w:color="auto" w:sz="4"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hint="eastAsia" w:ascii="宋体" w:hAnsi="宋体" w:cs="宋体"/>
                <w:kern w:val="0"/>
                <w:szCs w:val="21"/>
              </w:rPr>
            </w:pPr>
            <w:r>
              <w:rPr>
                <w:rFonts w:hint="eastAsia" w:ascii="宋体" w:hAnsi="宋体" w:cs="宋体"/>
                <w:kern w:val="0"/>
                <w:szCs w:val="21"/>
              </w:rPr>
              <w:t>食品制造</w:t>
            </w:r>
          </w:p>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846" w:hRule="atLeast"/>
          <w:jc w:val="center"/>
        </w:trPr>
        <w:tc>
          <w:tcPr>
            <w:tcW w:w="693" w:type="dxa"/>
            <w:tcBorders>
              <w:top w:val="single" w:color="auto" w:sz="4" w:space="0"/>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9</w:t>
            </w:r>
          </w:p>
        </w:tc>
        <w:tc>
          <w:tcPr>
            <w:tcW w:w="2010"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调味品、发酵制品制造146</w:t>
            </w:r>
          </w:p>
        </w:tc>
        <w:tc>
          <w:tcPr>
            <w:tcW w:w="3327"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spacing w:val="-2"/>
                <w:kern w:val="0"/>
                <w:szCs w:val="21"/>
              </w:rPr>
              <w:t>纳入2015年环境统计的含发酵工艺的味精、柠檬酸、赖氨酸、酱油、醋等制造</w:t>
            </w:r>
          </w:p>
        </w:tc>
        <w:tc>
          <w:tcPr>
            <w:tcW w:w="2139"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其他（不含单纯分装的）</w:t>
            </w:r>
          </w:p>
        </w:tc>
        <w:tc>
          <w:tcPr>
            <w:tcW w:w="1674" w:type="dxa"/>
            <w:tcBorders>
              <w:top w:val="single" w:color="auto" w:sz="4" w:space="0"/>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2019年</w:t>
            </w:r>
          </w:p>
        </w:tc>
        <w:tc>
          <w:tcPr>
            <w:tcW w:w="1407" w:type="dxa"/>
            <w:vMerge w:val="continue"/>
            <w:tcBorders>
              <w:left w:val="single" w:color="auto" w:sz="4" w:space="0"/>
              <w:bottom w:val="single" w:color="auto" w:sz="4" w:space="0"/>
              <w:right w:val="single" w:color="auto" w:sz="8" w:space="0"/>
            </w:tcBorders>
            <w:shd w:val="clear" w:color="auto" w:fill="auto"/>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170"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10</w:t>
            </w:r>
          </w:p>
        </w:tc>
        <w:tc>
          <w:tcPr>
            <w:tcW w:w="201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方便食品制造143，其他食品制造149</w:t>
            </w:r>
          </w:p>
        </w:tc>
        <w:tc>
          <w:tcPr>
            <w:tcW w:w="332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纳入2015年环境统计的有提炼工艺的方便食品制造 、纳入2015年环境统计的食品及饲料添加剂制造（以上均不含单纯混合和分装的）</w:t>
            </w:r>
          </w:p>
        </w:tc>
        <w:tc>
          <w:tcPr>
            <w:tcW w:w="213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2019年</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食品制造</w:t>
            </w:r>
          </w:p>
          <w:p>
            <w:pPr>
              <w:widowControl/>
              <w:jc w:val="center"/>
              <w:rPr>
                <w:rFonts w:ascii="宋体" w:hAnsi="宋体" w:cs="宋体"/>
                <w:kern w:val="0"/>
                <w:sz w:val="24"/>
              </w:rPr>
            </w:pPr>
            <w:r>
              <w:rPr>
                <w:rFonts w:hint="eastAsia" w:ascii="宋体" w:hAnsi="宋体" w:cs="宋体"/>
                <w:kern w:val="0"/>
                <w:szCs w:val="21"/>
              </w:rPr>
              <w:t>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96"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四、酒、饮料和精制茶制造业15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946"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11</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酒的制造151</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啤酒制造、有发酵工艺的酒精制造、白酒制造、黄酒制造、葡萄酒制造</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2019年</w:t>
            </w:r>
          </w:p>
        </w:tc>
        <w:tc>
          <w:tcPr>
            <w:tcW w:w="1407" w:type="dxa"/>
            <w:vMerge w:val="restar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spacing w:val="6"/>
                <w:kern w:val="0"/>
                <w:szCs w:val="21"/>
              </w:rPr>
              <w:t>酒精、饮料制造</w:t>
            </w:r>
          </w:p>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spacing w:val="6"/>
                <w:kern w:val="0"/>
                <w:szCs w:val="21"/>
              </w:rPr>
              <w:t>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988"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12</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饮料制造152</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含发酵工艺或者原汁生产的饮料制造</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spacing w:val="6"/>
                <w:kern w:val="0"/>
                <w:szCs w:val="21"/>
              </w:rPr>
              <w:t>总氮、总磷控制区域2019年，其他2020年</w:t>
            </w:r>
          </w:p>
        </w:tc>
        <w:tc>
          <w:tcPr>
            <w:tcW w:w="1407"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54"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五、纺织业17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492"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13</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棉纺织及印染精加工171，毛纺织及染整精加工172，麻纺织及染整精加工173，丝绢纺织及印染精加工174，化纤织造及印染精加工175</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shd w:val="clear" w:color="auto" w:fill="FFFFFF"/>
              </w:rPr>
              <w:t>含前处理、染色、印花、整理工序的，以及含洗毛、麻脱胶、缫丝、喷水织造等工序的</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含前处理、染色、印花工序的2017年，其他2020年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纺织印染工业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54"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六、纺织服装、服饰业18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625"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14</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机织服装制造181，服饰制造183</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含水洗工艺工序的，有湿法印花、染色工艺的</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纺织印染工业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65"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七、皮革、毛皮、羽毛及其制品和制鞋业19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158"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15</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皮革鞣制加工191，毛皮鞣制及制品加工193</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含鞣制工序的</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其他</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含鞣制工序的制革加工2017</w:t>
            </w:r>
            <w:r>
              <w:rPr>
                <w:rFonts w:hint="eastAsia" w:ascii="宋体" w:hAnsi="宋体" w:cs="宋体"/>
                <w:spacing w:val="-10"/>
                <w:kern w:val="0"/>
                <w:szCs w:val="21"/>
              </w:rPr>
              <w:t>年，其他2020年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制革及毛皮加工工业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143"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16</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羽毛(绒)加工及制品制造194</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羽毛（绒）加工</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羽毛（绒）加工工业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17</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制鞋业195</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spacing w:val="-6"/>
                <w:kern w:val="0"/>
                <w:szCs w:val="21"/>
              </w:rPr>
              <w:t>使用溶剂型胶黏剂或者溶剂型处理剂的</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2019年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制鞋工业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64"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八、木材加工和木、竹、藤、棕、草制品业20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18</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人造板制造202</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年产20万立方米及以上</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其他</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2019年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人造板工业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56"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九、家具制造业 21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267"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19</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木质家具制造211，竹、藤家具制造212</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有电镀工艺或者有喷漆工艺且年用油性漆（含稀释剂）量10吨及以上的、使用粘结剂的</w:t>
            </w:r>
            <w:r>
              <w:rPr>
                <w:rFonts w:hint="eastAsia" w:ascii="宋体" w:hAnsi="宋体" w:cs="宋体"/>
                <w:color w:val="000000"/>
                <w:kern w:val="0"/>
                <w:szCs w:val="21"/>
              </w:rPr>
              <w:t>锯材、木片加工、家具制造、竹、藤、棕、草制品制造</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color w:val="000000"/>
                <w:spacing w:val="-6"/>
                <w:kern w:val="0"/>
                <w:szCs w:val="21"/>
              </w:rPr>
              <w:t>有化学处理工艺的或者有喷漆工艺且年用油性漆（含稀释剂）量10吨以下的</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2019年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家具制造工业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55"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十、造纸和纸制品业22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623"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纸浆制造221</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spacing w:val="10"/>
                <w:kern w:val="0"/>
                <w:szCs w:val="21"/>
              </w:rPr>
              <w:t>以植物或者废纸为原料的纸浆生产</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2017年6月</w:t>
            </w:r>
          </w:p>
        </w:tc>
        <w:tc>
          <w:tcPr>
            <w:tcW w:w="1407" w:type="dxa"/>
            <w:vMerge w:val="restar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制浆造纸工业</w:t>
            </w:r>
          </w:p>
          <w:p>
            <w:pPr>
              <w:widowControl/>
              <w:wordWrap w:val="0"/>
              <w:snapToGrid w:val="0"/>
              <w:spacing w:before="100" w:beforeAutospacing="1" w:after="100" w:afterAutospacing="1"/>
              <w:jc w:val="center"/>
              <w:rPr>
                <w:rFonts w:hint="eastAsia" w:ascii="宋体" w:hAnsi="宋体" w:cs="宋体"/>
                <w:kern w:val="0"/>
                <w:sz w:val="24"/>
              </w:rPr>
            </w:pPr>
            <w:r>
              <w:rPr>
                <w:rFonts w:hint="eastAsia" w:ascii="宋体" w:hAnsi="宋体" w:cs="宋体"/>
                <w:kern w:val="0"/>
                <w:szCs w:val="21"/>
              </w:rPr>
              <w:t> </w:t>
            </w:r>
          </w:p>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489"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21</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造纸222</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用纸浆或者矿渣棉、云母、石棉等其他原料悬浮在流体中的纤维，经过造纸机或者其他设备成型，或者手工操作而成的纸及纸板的制造（包括机制纸及纸板制造、手工纸制造、加工纸制造）</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2017年6月</w:t>
            </w:r>
          </w:p>
        </w:tc>
        <w:tc>
          <w:tcPr>
            <w:tcW w:w="1407"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651"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22</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纸制品制造223</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有工业废水、废气排放的纸制品制造企业</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纳入2015年环境统计范围内的2017年6月实施，未纳入2015年环境统计范围但有工业废水直接或者间接排放的2020年实施</w:t>
            </w:r>
          </w:p>
        </w:tc>
        <w:tc>
          <w:tcPr>
            <w:tcW w:w="1407"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98"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十一、印刷和记录媒介复制业23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23</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印刷231</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使用溶剂型油墨或者使用涂料年用量80吨及以上，或者使用溶剂型稀释剂10吨及以上的包装装潢印刷</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印刷工业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70"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十二、石油、煤炭及其他燃料加工业25</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638"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24</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精炼石油产品制造251</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spacing w:val="-6"/>
                <w:kern w:val="0"/>
                <w:szCs w:val="21"/>
              </w:rPr>
              <w:t>原油加工及石油制品制造、人造原油制造</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京津冀鲁、长三角、珠三角区域2017年，其他2018年</w:t>
            </w:r>
          </w:p>
        </w:tc>
        <w:tc>
          <w:tcPr>
            <w:tcW w:w="1407" w:type="dxa"/>
            <w:vMerge w:val="restar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石化工业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930"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25</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jc w:val="left"/>
              <w:rPr>
                <w:rFonts w:ascii="宋体" w:hAnsi="宋体" w:cs="宋体"/>
                <w:kern w:val="0"/>
                <w:sz w:val="24"/>
              </w:rPr>
            </w:pPr>
            <w:r>
              <w:rPr>
                <w:rFonts w:hint="eastAsia" w:ascii="宋体" w:hAnsi="宋体" w:cs="宋体"/>
                <w:kern w:val="0"/>
                <w:szCs w:val="21"/>
              </w:rPr>
              <w:t>基础化学原料制造261</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以石油馏分、天然气等为原料，生产有机化学品、合成树脂、合成纤维、合成橡胶等的工业</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乙烯、芳烃生产2017年，其他2020年</w:t>
            </w:r>
          </w:p>
        </w:tc>
        <w:tc>
          <w:tcPr>
            <w:tcW w:w="1407"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90"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line="90" w:lineRule="atLeast"/>
              <w:jc w:val="center"/>
              <w:rPr>
                <w:rFonts w:ascii="宋体" w:hAnsi="宋体" w:cs="宋体"/>
                <w:kern w:val="0"/>
                <w:sz w:val="24"/>
              </w:rPr>
            </w:pPr>
            <w:r>
              <w:rPr>
                <w:rFonts w:hint="eastAsia" w:ascii="宋体" w:hAnsi="宋体" w:cs="宋体"/>
                <w:kern w:val="0"/>
                <w:szCs w:val="21"/>
              </w:rPr>
              <w:t>26</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line="90" w:lineRule="atLeast"/>
              <w:jc w:val="left"/>
              <w:rPr>
                <w:rFonts w:ascii="宋体" w:hAnsi="宋体" w:cs="宋体"/>
                <w:kern w:val="0"/>
                <w:sz w:val="24"/>
              </w:rPr>
            </w:pPr>
            <w:r>
              <w:rPr>
                <w:rFonts w:hint="eastAsia" w:ascii="宋体" w:hAnsi="宋体" w:cs="宋体"/>
                <w:kern w:val="0"/>
                <w:szCs w:val="21"/>
              </w:rPr>
              <w:t>炼焦2521</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line="90" w:lineRule="atLeast"/>
              <w:jc w:val="left"/>
              <w:rPr>
                <w:rFonts w:ascii="宋体" w:hAnsi="宋体" w:cs="宋体"/>
                <w:kern w:val="0"/>
                <w:sz w:val="24"/>
              </w:rPr>
            </w:pPr>
            <w:r>
              <w:rPr>
                <w:rFonts w:hint="eastAsia" w:ascii="宋体" w:hAnsi="宋体" w:cs="宋体"/>
                <w:spacing w:val="-6"/>
                <w:kern w:val="0"/>
                <w:szCs w:val="21"/>
              </w:rPr>
              <w:t>生产焦炭、半焦产品为主的煤炭加工行业</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line="90" w:lineRule="atLeast"/>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line="90" w:lineRule="atLeast"/>
              <w:jc w:val="left"/>
              <w:rPr>
                <w:rFonts w:ascii="宋体" w:hAnsi="宋体" w:cs="宋体"/>
                <w:kern w:val="0"/>
                <w:sz w:val="24"/>
              </w:rPr>
            </w:pPr>
            <w:r>
              <w:rPr>
                <w:rFonts w:hint="eastAsia" w:ascii="宋体" w:hAnsi="宋体" w:cs="宋体"/>
                <w:kern w:val="0"/>
                <w:szCs w:val="21"/>
              </w:rPr>
              <w:t>焦炭2017年，其他2020年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line="90" w:lineRule="atLeast"/>
              <w:jc w:val="center"/>
              <w:rPr>
                <w:rFonts w:ascii="宋体" w:hAnsi="宋体" w:cs="宋体"/>
                <w:kern w:val="0"/>
                <w:sz w:val="24"/>
              </w:rPr>
            </w:pPr>
            <w:r>
              <w:rPr>
                <w:rFonts w:hint="eastAsia" w:ascii="宋体" w:hAnsi="宋体" w:cs="宋体"/>
                <w:kern w:val="0"/>
                <w:szCs w:val="21"/>
              </w:rPr>
              <w:t>炼焦化学工业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958"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27</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煤炭加工252</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煤制天然气、合成气、煤炭提质、煤制</w:t>
            </w:r>
            <w:r>
              <w:rPr>
                <w:rFonts w:hint="eastAsia" w:ascii="宋体" w:hAnsi="宋体" w:cs="宋体"/>
                <w:spacing w:val="-6"/>
                <w:kern w:val="0"/>
                <w:szCs w:val="21"/>
              </w:rPr>
              <w:t>油、煤制甲醇、煤制烯烃等其他煤炭加工</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spacing w:val="4"/>
                <w:kern w:val="0"/>
                <w:szCs w:val="21"/>
              </w:rPr>
              <w:t>现代煤化工工业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62"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spacing w:val="-10"/>
                <w:kern w:val="0"/>
                <w:szCs w:val="21"/>
              </w:rPr>
              <w:t>十三、化学原料和化学制品制造业26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196"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28</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基础化学原料制造261</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spacing w:val="-6"/>
                <w:kern w:val="0"/>
                <w:szCs w:val="21"/>
              </w:rPr>
              <w:t>无机酸制造、无机碱制造、无机盐制造，以上均不含单纯混合或者分装的</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烧碱制造、单纯混合或者分装的无机碱制造、无机盐制造、无机酸制造</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总磷控制区域的无机磷化工2019年，其他2020年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无机化学工业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42"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29</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聚氯乙烯</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聚氯乙烯</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2019年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聚氯乙烯工业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224"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30</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肥料制造262</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化学肥料制造（不含单纯混合或者分装的）</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spacing w:val="-6"/>
                <w:kern w:val="0"/>
                <w:szCs w:val="21"/>
              </w:rPr>
              <w:t>生产有机肥料、微生物肥料、钾肥的企业（不含其他生产经营者），单纯混合或者分装的化学肥料</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氮肥（合成氨）2017年，磷肥2019年，其他肥料制造2020年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化肥工业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336"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31</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农药制造263</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化学农药制造（包含农药中间体）、生物化学农药及微生物农药制造，以上均不含单纯混合或者分装的</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单纯混合或者分装的</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生物化学农药及微生物农药制造2020年，其他2017年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农药制造工业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028"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32</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涂料、油墨、颜料及类似产品制造264</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 xml:space="preserve">涂料、染料、油墨、颜料、胶粘剂及类似产品制造，以上均不含单纯混合或者分装的 </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涂料油墨工业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266"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33</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合成材料制造265</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初级塑料或者原状塑料的生产、合成橡胶制造、合成纤维单(聚合)体制造、陶瓷纤维等特种纤维及其增强的复合材料的制造等</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spacing w:val="6"/>
                <w:kern w:val="0"/>
                <w:szCs w:val="21"/>
              </w:rPr>
              <w:t>长三角2018年，其他2020年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石化工业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2007"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34</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专用化学产品制造266</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spacing w:val="-6"/>
                <w:kern w:val="0"/>
                <w:szCs w:val="21"/>
              </w:rPr>
              <w:t>化学试剂和助剂制造，水处理化学品、造纸化学品、皮革化学品、油脂化学品、油田化学品、生物工程化学品、日化产品专用化学品等专项化学用品制造，林产化学产品制造，信息化学品制造，环境污染处理专用药剂材料制造，动物胶制造等，以上均不含单纯混合或者分装的</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专用化学产品</w:t>
            </w:r>
          </w:p>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制造</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294"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35</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日用化学产品制造268</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肥皂及洗涤剂制造、化妆品制造、口腔清洁用品制造、香料香精制造等，以上均不含单纯混合或者分装的</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日用化学产品</w:t>
            </w:r>
          </w:p>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制造工业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82"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十四、医药制造业27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573"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36</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化学药品原料药制造271</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进一步加工化学药品制剂所需的原料药的生产，主要用于药物生产的医药中间体的生产</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主要用于药物生产的医药中间体2020年，其他2017年</w:t>
            </w:r>
          </w:p>
        </w:tc>
        <w:tc>
          <w:tcPr>
            <w:tcW w:w="1407" w:type="dxa"/>
            <w:vMerge w:val="restar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制药工业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82"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37</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化学药品制剂制造272</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化学药品制剂制造、化学药品研发外包</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82"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38</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中成药生产274</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有提炼工艺的中成药生产</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82"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39</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兽用药品制造275</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兽用药品制造、兽用药品研发外包</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930"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40</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生物药品制品制造276</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利用生物技术生产生物化学药品、基因工程药物的制造，生物药品研发外包</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252"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41</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卫生材料及医药用品制造277</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卫生材料、外科敷料、药品包装材料、辅料以及其他内、外科用医药制品的制造</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卫生材料及医药用品制造工业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42"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十五、化学纤维制造业28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861"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42</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纤维素纤维原料及纤维制造281，合成纤维制造282，非织造布制造1781</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纤维素纤维原料及纤维制造、合成纤维制造、非织造布制造</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化学纤维制造</w:t>
            </w:r>
          </w:p>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948"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43</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溶解木浆</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用于生产粘胶纤维、硝化纤维、醋酸纤维、玻璃纸、羧甲基纤维素等</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制浆造纸工业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83"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十六、橡胶和塑料制品业29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69"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44</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橡胶制品业291</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橡胶制品制造</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橡胶制品工业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128"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45</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塑料制品业292</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人造革、发泡胶等涉及有毒原材料的，以再生塑料为原料的，有电镀工艺的塑料制品制造</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其他</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塑料制品工业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69"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十七、非金属矿物制品业30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905"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46</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水泥、石灰和石膏制造301</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水泥（熟料）制造</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石灰制造、水泥粉磨站</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石灰制造2020年，其他2017年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水泥工业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309"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47</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玻璃制造304</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平板玻璃</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其他</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spacing w:val="-6"/>
                <w:kern w:val="0"/>
                <w:szCs w:val="21"/>
              </w:rPr>
              <w:t>平板玻璃制造2017年，其他2020年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玻璃工业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765"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48</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玻璃制品制造305</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以煤、油和天然气为燃料加热的玻璃制品制造</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vMerge w:val="restart"/>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玻璃工业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903"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49</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玻璃纤维和玻璃纤维增强塑料制品制造306</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玻璃纤维制造、玻璃纤维增强塑料制品制造</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vMerge w:val="continue"/>
            <w:tcBorders>
              <w:top w:val="single" w:color="auto" w:sz="4"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99" w:hRule="atLeast"/>
          <w:jc w:val="center"/>
        </w:trPr>
        <w:tc>
          <w:tcPr>
            <w:tcW w:w="69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50</w:t>
            </w:r>
          </w:p>
        </w:tc>
        <w:tc>
          <w:tcPr>
            <w:tcW w:w="2010"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砖瓦、石材等建筑材料制造303</w:t>
            </w:r>
          </w:p>
        </w:tc>
        <w:tc>
          <w:tcPr>
            <w:tcW w:w="3327"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color w:val="000000"/>
                <w:kern w:val="0"/>
                <w:szCs w:val="21"/>
              </w:rPr>
              <w:t>以煤为基础燃料的建筑陶瓷企业</w:t>
            </w:r>
          </w:p>
        </w:tc>
        <w:tc>
          <w:tcPr>
            <w:tcW w:w="2139"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其他</w:t>
            </w:r>
          </w:p>
        </w:tc>
        <w:tc>
          <w:tcPr>
            <w:tcW w:w="1674"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陶瓷砖瓦工业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jc w:val="center"/>
        </w:trPr>
        <w:tc>
          <w:tcPr>
            <w:tcW w:w="69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51</w:t>
            </w:r>
          </w:p>
        </w:tc>
        <w:tc>
          <w:tcPr>
            <w:tcW w:w="2010"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陶瓷制品制造307</w:t>
            </w:r>
          </w:p>
        </w:tc>
        <w:tc>
          <w:tcPr>
            <w:tcW w:w="3327"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color w:val="000000"/>
                <w:kern w:val="0"/>
                <w:szCs w:val="21"/>
              </w:rPr>
              <w:t>年产卫生陶瓷150万件及以上、年产日用陶瓷250万件及以上</w:t>
            </w:r>
          </w:p>
        </w:tc>
        <w:tc>
          <w:tcPr>
            <w:tcW w:w="2139"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2018年</w:t>
            </w:r>
          </w:p>
        </w:tc>
        <w:tc>
          <w:tcPr>
            <w:tcW w:w="1407" w:type="dxa"/>
            <w:vMerge w:val="restart"/>
            <w:tcBorders>
              <w:top w:val="single" w:color="auto" w:sz="4" w:space="0"/>
              <w:left w:val="single" w:color="auto" w:sz="4" w:space="0"/>
              <w:right w:val="single" w:color="auto" w:sz="8"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陶瓷砖瓦</w:t>
            </w:r>
          </w:p>
          <w:p>
            <w:pPr>
              <w:widowControl/>
              <w:jc w:val="center"/>
              <w:rPr>
                <w:rFonts w:ascii="宋体" w:hAnsi="宋体" w:cs="宋体"/>
                <w:kern w:val="0"/>
                <w:sz w:val="24"/>
              </w:rPr>
            </w:pPr>
            <w:r>
              <w:rPr>
                <w:rFonts w:hint="eastAsia" w:ascii="宋体" w:hAnsi="宋体" w:cs="宋体"/>
                <w:kern w:val="0"/>
                <w:szCs w:val="21"/>
              </w:rPr>
              <w:t>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30" w:hRule="atLeast"/>
          <w:jc w:val="center"/>
        </w:trPr>
        <w:tc>
          <w:tcPr>
            <w:tcW w:w="69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52</w:t>
            </w:r>
          </w:p>
        </w:tc>
        <w:tc>
          <w:tcPr>
            <w:tcW w:w="2010"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耐火材料制品制造308</w:t>
            </w:r>
          </w:p>
        </w:tc>
        <w:tc>
          <w:tcPr>
            <w:tcW w:w="3327"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石棉制品制造</w:t>
            </w:r>
          </w:p>
        </w:tc>
        <w:tc>
          <w:tcPr>
            <w:tcW w:w="2139"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其他</w:t>
            </w:r>
          </w:p>
        </w:tc>
        <w:tc>
          <w:tcPr>
            <w:tcW w:w="1674"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vMerge w:val="continue"/>
            <w:tcBorders>
              <w:left w:val="single" w:color="auto" w:sz="4" w:space="0"/>
              <w:bottom w:val="single" w:color="auto" w:sz="8" w:space="0"/>
              <w:right w:val="single" w:color="auto" w:sz="8" w:space="0"/>
            </w:tcBorders>
            <w:shd w:val="clear" w:color="auto" w:fill="auto"/>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83"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53</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石墨及其他非金属矿物制品制造309</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含焙烧石墨、碳素制品，多晶硅</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其他</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石墨及碳素制品</w:t>
            </w:r>
          </w:p>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制造业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30"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spacing w:val="-10"/>
                <w:kern w:val="0"/>
                <w:szCs w:val="21"/>
              </w:rPr>
              <w:t>十八、黑色金属冶炼和压延加工业31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651"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54</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炼铁311</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spacing w:val="4"/>
                <w:kern w:val="0"/>
                <w:szCs w:val="21"/>
              </w:rPr>
              <w:t>含炼铁、烧结、球团等工序的生产</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京津冀及周边“2+26”城市、长三角、珠三角区域2017年，其他2018年</w:t>
            </w:r>
          </w:p>
        </w:tc>
        <w:tc>
          <w:tcPr>
            <w:tcW w:w="1407" w:type="dxa"/>
            <w:vMerge w:val="restar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钢铁工业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55</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炼钢312</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含炼钢等工序的生产</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京津冀及周边“2+26”城市、长三角、珠三角区域2017年，其他2018年</w:t>
            </w:r>
          </w:p>
        </w:tc>
        <w:tc>
          <w:tcPr>
            <w:tcW w:w="1407"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651" w:hRule="atLeast"/>
          <w:jc w:val="center"/>
        </w:trPr>
        <w:tc>
          <w:tcPr>
            <w:tcW w:w="69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56</w:t>
            </w:r>
          </w:p>
        </w:tc>
        <w:tc>
          <w:tcPr>
            <w:tcW w:w="2010"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钢压延加工313</w:t>
            </w:r>
          </w:p>
        </w:tc>
        <w:tc>
          <w:tcPr>
            <w:tcW w:w="3327"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年产50万吨及以上的冷轧</w:t>
            </w:r>
          </w:p>
        </w:tc>
        <w:tc>
          <w:tcPr>
            <w:tcW w:w="2139"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其他</w:t>
            </w:r>
          </w:p>
        </w:tc>
        <w:tc>
          <w:tcPr>
            <w:tcW w:w="1674"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京津冀及周边“2+26”城市、长三角、珠三角区域2017年，其他2018年</w:t>
            </w:r>
          </w:p>
        </w:tc>
        <w:tc>
          <w:tcPr>
            <w:tcW w:w="1407" w:type="dxa"/>
            <w:vMerge w:val="restart"/>
            <w:tcBorders>
              <w:top w:val="single" w:color="auto" w:sz="4" w:space="0"/>
              <w:left w:val="single" w:color="auto" w:sz="4"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钢铁工业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01" w:hRule="atLeast"/>
          <w:jc w:val="center"/>
        </w:trPr>
        <w:tc>
          <w:tcPr>
            <w:tcW w:w="69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57</w:t>
            </w:r>
          </w:p>
        </w:tc>
        <w:tc>
          <w:tcPr>
            <w:tcW w:w="2010"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铁合金冶炼314</w:t>
            </w:r>
          </w:p>
        </w:tc>
        <w:tc>
          <w:tcPr>
            <w:tcW w:w="3327"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铁合金冶炼、金属铬和金属锰的冶炼</w:t>
            </w:r>
          </w:p>
        </w:tc>
        <w:tc>
          <w:tcPr>
            <w:tcW w:w="2139"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nil"/>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vMerge w:val="continue"/>
            <w:tcBorders>
              <w:left w:val="single" w:color="auto" w:sz="4" w:space="0"/>
              <w:bottom w:val="single" w:color="auto" w:sz="8" w:space="0"/>
              <w:right w:val="single" w:color="auto" w:sz="8" w:space="0"/>
            </w:tcBorders>
            <w:shd w:val="clear" w:color="auto" w:fill="auto"/>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624"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kern w:val="0"/>
                <w:sz w:val="24"/>
              </w:rPr>
            </w:pPr>
            <w:r>
              <w:rPr>
                <w:rFonts w:hint="eastAsia" w:ascii="宋体" w:hAnsi="宋体" w:cs="宋体"/>
                <w:b/>
                <w:bCs/>
                <w:spacing w:val="-10"/>
                <w:kern w:val="0"/>
                <w:szCs w:val="21"/>
              </w:rPr>
              <w:t>十九、有色金属冶炼和压延加工业32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198" w:hRule="atLeast"/>
          <w:jc w:val="center"/>
        </w:trPr>
        <w:tc>
          <w:tcPr>
            <w:tcW w:w="69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58</w:t>
            </w:r>
          </w:p>
        </w:tc>
        <w:tc>
          <w:tcPr>
            <w:tcW w:w="2010"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常用有色金属冶炼321</w:t>
            </w:r>
          </w:p>
        </w:tc>
        <w:tc>
          <w:tcPr>
            <w:tcW w:w="3327"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铜、铅锌、镍钴、锡、锑、铝、镁、汞、钛等常用有色金属冶炼（含再生铜、再生铝和再生铅冶炼）</w:t>
            </w:r>
          </w:p>
        </w:tc>
        <w:tc>
          <w:tcPr>
            <w:tcW w:w="2139"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铜、铅锌冶炼以及京津冀、长三角、珠三角区域的电解铝2017年，其他2018年</w:t>
            </w:r>
          </w:p>
        </w:tc>
        <w:tc>
          <w:tcPr>
            <w:tcW w:w="1407"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有色金属工业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707" w:hRule="atLeast"/>
          <w:jc w:val="center"/>
        </w:trPr>
        <w:tc>
          <w:tcPr>
            <w:tcW w:w="69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59</w:t>
            </w:r>
          </w:p>
        </w:tc>
        <w:tc>
          <w:tcPr>
            <w:tcW w:w="2010"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贵金属冶炼322</w:t>
            </w:r>
          </w:p>
        </w:tc>
        <w:tc>
          <w:tcPr>
            <w:tcW w:w="3327"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金、银及铂族金属冶炼（包括以矿石为原料）</w:t>
            </w:r>
          </w:p>
        </w:tc>
        <w:tc>
          <w:tcPr>
            <w:tcW w:w="2139"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vMerge w:val="restart"/>
            <w:tcBorders>
              <w:top w:val="single" w:color="auto" w:sz="8" w:space="0"/>
              <w:left w:val="single" w:color="auto" w:sz="4" w:space="0"/>
              <w:right w:val="single" w:color="auto" w:sz="8" w:space="0"/>
            </w:tcBorders>
            <w:shd w:val="clear" w:color="auto" w:fill="auto"/>
            <w:vAlign w:val="center"/>
          </w:tcPr>
          <w:p>
            <w:pPr>
              <w:widowControl/>
              <w:jc w:val="center"/>
              <w:rPr>
                <w:rFonts w:hint="eastAsia" w:ascii="宋体" w:hAnsi="宋体" w:cs="宋体"/>
                <w:kern w:val="0"/>
                <w:szCs w:val="21"/>
              </w:rPr>
            </w:pPr>
            <w:r>
              <w:rPr>
                <w:rFonts w:hint="eastAsia" w:ascii="宋体" w:hAnsi="宋体" w:cs="宋体"/>
                <w:kern w:val="0"/>
                <w:szCs w:val="21"/>
              </w:rPr>
              <w:t>有色金属</w:t>
            </w:r>
          </w:p>
          <w:p>
            <w:pPr>
              <w:widowControl/>
              <w:jc w:val="center"/>
              <w:rPr>
                <w:rFonts w:ascii="宋体" w:hAnsi="宋体" w:cs="宋体"/>
                <w:kern w:val="0"/>
                <w:sz w:val="24"/>
              </w:rPr>
            </w:pPr>
            <w:r>
              <w:rPr>
                <w:rFonts w:hint="eastAsia" w:ascii="宋体" w:hAnsi="宋体" w:cs="宋体"/>
                <w:kern w:val="0"/>
                <w:szCs w:val="21"/>
              </w:rPr>
              <w:t>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735" w:hRule="atLeast"/>
          <w:jc w:val="center"/>
        </w:trPr>
        <w:tc>
          <w:tcPr>
            <w:tcW w:w="69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60</w:t>
            </w:r>
          </w:p>
        </w:tc>
        <w:tc>
          <w:tcPr>
            <w:tcW w:w="2010"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有色金属合金制造324</w:t>
            </w:r>
          </w:p>
        </w:tc>
        <w:tc>
          <w:tcPr>
            <w:tcW w:w="3327"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spacing w:val="-6"/>
                <w:kern w:val="0"/>
                <w:szCs w:val="21"/>
              </w:rPr>
              <w:t>以有色金属为基体，加入一种或者几种其他元素所构成的合金生产</w:t>
            </w:r>
          </w:p>
        </w:tc>
        <w:tc>
          <w:tcPr>
            <w:tcW w:w="2139"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vMerge w:val="continue"/>
            <w:tcBorders>
              <w:left w:val="single" w:color="auto" w:sz="4" w:space="0"/>
              <w:right w:val="single" w:color="auto" w:sz="8" w:space="0"/>
            </w:tcBorders>
            <w:shd w:val="clear" w:color="auto" w:fill="auto"/>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989" w:hRule="atLeast"/>
          <w:jc w:val="center"/>
        </w:trPr>
        <w:tc>
          <w:tcPr>
            <w:tcW w:w="69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61</w:t>
            </w:r>
          </w:p>
        </w:tc>
        <w:tc>
          <w:tcPr>
            <w:tcW w:w="2010"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有色金属铸造3392</w:t>
            </w:r>
          </w:p>
        </w:tc>
        <w:tc>
          <w:tcPr>
            <w:tcW w:w="3327"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以有色金属及其合金铸造各种成品、半成品，且年产10万吨及以上</w:t>
            </w:r>
          </w:p>
        </w:tc>
        <w:tc>
          <w:tcPr>
            <w:tcW w:w="2139"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年产10万吨以下</w:t>
            </w:r>
          </w:p>
        </w:tc>
        <w:tc>
          <w:tcPr>
            <w:tcW w:w="1674"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vMerge w:val="continue"/>
            <w:tcBorders>
              <w:left w:val="single" w:color="auto" w:sz="4" w:space="0"/>
              <w:right w:val="single" w:color="auto" w:sz="8" w:space="0"/>
            </w:tcBorders>
            <w:shd w:val="clear" w:color="auto" w:fill="auto"/>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624" w:hRule="atLeast"/>
          <w:jc w:val="center"/>
        </w:trPr>
        <w:tc>
          <w:tcPr>
            <w:tcW w:w="693"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62</w:t>
            </w:r>
          </w:p>
        </w:tc>
        <w:tc>
          <w:tcPr>
            <w:tcW w:w="2010"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有色金属压延加工325</w:t>
            </w:r>
          </w:p>
        </w:tc>
        <w:tc>
          <w:tcPr>
            <w:tcW w:w="3327"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2139"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有色金属压延加工</w:t>
            </w:r>
          </w:p>
        </w:tc>
        <w:tc>
          <w:tcPr>
            <w:tcW w:w="1674"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vMerge w:val="continue"/>
            <w:tcBorders>
              <w:left w:val="single" w:color="auto" w:sz="4" w:space="0"/>
              <w:bottom w:val="single" w:color="auto" w:sz="8" w:space="0"/>
              <w:right w:val="single" w:color="auto" w:sz="8" w:space="0"/>
            </w:tcBorders>
            <w:shd w:val="clear" w:color="auto" w:fill="auto"/>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693"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63</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稀有稀土金属冶炼323</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稀有稀土金属冶炼，不包括钍和铀等放射性金属的冶炼加工</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稀土行业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83"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二十、金属制品业33</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2323"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64</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金属表面处理及热处理加工336</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有电镀、电铸、电解加工、刷镀、化学镀、热浸镀（溶剂法）以及金属酸洗、抛光（电解抛光和化学抛光）、氧化、磷化、钝化等任一工序的，专门处理电镀废水的集中处理设施，使用有机涂层的（不含喷粉和喷塑）</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其他</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专业电镀企业（含电镀园区中电镀企业），专门处理电镀废水的集中处理设施2017年，其他2020年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电镀工业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888"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65</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黑色金属铸造3391</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年产10万吨及以上的铸铁件、铸钢件等各种成品、半成品的制造</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年产10万吨以下的</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黑色金属铸造工业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56"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二十一、汽车制造业36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768"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66</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汽车制造361 -367</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汽车整车制造，发动机生产，有电镀工艺或者有喷漆工艺且年用油性漆（含稀释剂）量10吨及以上的零部件和配件生产</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改装汽车制造、低速载货汽车制造，电车制造，汽车车身、挂车制造及有喷漆工艺且年用油性漆（含稀释剂）量10吨以下的零部件和配件生产</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2019年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汽车制造行业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41"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二十二、铁路、船舶、航空航天和其他运输设备制造37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227"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67</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铁路、船舶、航空航天和其他运输设备制造371 -379</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有电镀工艺或者有喷漆工艺且年用油性漆（含稀释剂）量10吨及以上的铁路、船舶、航空航天和其他运输设备制造，拆船、修船厂</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其他</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spacing w:val="-6"/>
                <w:kern w:val="0"/>
                <w:szCs w:val="21"/>
              </w:rPr>
              <w:t>铁路、船舶、航空航天制造行业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42"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二十三、电气机械和器材制造业38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629"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68</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电池制造384</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铅酸蓄电池制造</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其他</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2019年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电池工业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66"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二十四、计算机、通信和其他电子设备制造业39</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518"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69</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计算机制造391，电子器件制造397，电子元件及电子专用材料制造398，其他电子设备制造399</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jc w:val="left"/>
              <w:rPr>
                <w:rFonts w:ascii="宋体" w:hAnsi="宋体" w:cs="宋体"/>
                <w:kern w:val="0"/>
                <w:sz w:val="24"/>
              </w:rPr>
            </w:pPr>
            <w:r>
              <w:rPr>
                <w:rFonts w:hint="eastAsia" w:ascii="宋体" w:hAnsi="宋体" w:cs="宋体"/>
                <w:kern w:val="0"/>
                <w:szCs w:val="21"/>
              </w:rPr>
              <w:t>有电镀工艺或者有喷漆工艺且年用油性漆（含稀释剂）量10吨及以上的</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其他电子玻璃、电子专用材料、电子元件、印制电路板、半导体器件、显示器件及光电子器件、电子终端产品制造等</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京津冀、长三角、珠三角区域2019年，其他2020年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电子工业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01"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二十五、废弃资源综合利用业42</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986"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70</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金属废料和碎屑加工处理421，非金属废料和碎屑加工处理422</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260" w:lineRule="atLeast"/>
              <w:jc w:val="left"/>
              <w:rPr>
                <w:rFonts w:ascii="宋体" w:hAnsi="宋体" w:cs="宋体"/>
                <w:kern w:val="0"/>
                <w:sz w:val="24"/>
              </w:rPr>
            </w:pPr>
            <w:r>
              <w:rPr>
                <w:rFonts w:hint="eastAsia" w:ascii="宋体" w:hAnsi="宋体" w:cs="宋体"/>
                <w:kern w:val="0"/>
                <w:szCs w:val="21"/>
              </w:rPr>
              <w:t>废电子电器产品、废电池、废汽车、废电机、废五金、废塑料（除分拣清洗工艺的）、废油、废船、废轮胎等加工、再生利用</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line="260" w:lineRule="atLeast"/>
              <w:jc w:val="left"/>
              <w:rPr>
                <w:rFonts w:ascii="宋体" w:hAnsi="宋体" w:cs="宋体"/>
                <w:kern w:val="0"/>
                <w:sz w:val="24"/>
              </w:rPr>
            </w:pPr>
            <w:r>
              <w:rPr>
                <w:rFonts w:hint="eastAsia" w:ascii="宋体" w:hAnsi="宋体" w:cs="宋体"/>
                <w:kern w:val="0"/>
                <w:szCs w:val="21"/>
              </w:rPr>
              <w:t>其他</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textAlignment w:val="center"/>
              <w:rPr>
                <w:rFonts w:ascii="宋体" w:hAnsi="宋体" w:cs="宋体"/>
                <w:kern w:val="0"/>
                <w:sz w:val="24"/>
              </w:rPr>
            </w:pPr>
            <w:r>
              <w:rPr>
                <w:rFonts w:hint="eastAsia" w:ascii="宋体" w:hAnsi="宋体" w:cs="宋体"/>
                <w:kern w:val="0"/>
                <w:szCs w:val="21"/>
              </w:rPr>
              <w:t>2019年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废弃资源加工</w:t>
            </w:r>
          </w:p>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83"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二十六、电力、热力生产和供应业44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987" w:hRule="atLeast"/>
          <w:jc w:val="center"/>
        </w:trPr>
        <w:tc>
          <w:tcPr>
            <w:tcW w:w="693" w:type="dxa"/>
            <w:vMerge w:val="restar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71</w:t>
            </w:r>
          </w:p>
        </w:tc>
        <w:tc>
          <w:tcPr>
            <w:tcW w:w="2010" w:type="dxa"/>
            <w:vMerge w:val="restart"/>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电力生产441</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除以生活垃圾、危险废物、污泥为燃料发电以外的火力发电（含自备电厂所在企业）</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自备电厂2017年，其他2017年6月</w:t>
            </w:r>
          </w:p>
        </w:tc>
        <w:tc>
          <w:tcPr>
            <w:tcW w:w="1407" w:type="dxa"/>
            <w:vMerge w:val="restar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火电工业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762" w:hRule="atLeast"/>
          <w:jc w:val="center"/>
        </w:trPr>
        <w:tc>
          <w:tcPr>
            <w:tcW w:w="693" w:type="dxa"/>
            <w:vMerge w:val="continue"/>
            <w:tcBorders>
              <w:top w:val="single" w:color="auto" w:sz="4" w:space="0"/>
              <w:left w:val="single" w:color="auto" w:sz="8" w:space="0"/>
              <w:bottom w:val="single" w:color="auto" w:sz="8" w:space="0"/>
              <w:right w:val="single" w:color="auto" w:sz="8" w:space="0"/>
            </w:tcBorders>
            <w:vAlign w:val="center"/>
          </w:tcPr>
          <w:p>
            <w:pPr>
              <w:widowControl/>
              <w:jc w:val="left"/>
              <w:rPr>
                <w:rFonts w:ascii="宋体" w:hAnsi="宋体" w:cs="宋体"/>
                <w:kern w:val="0"/>
                <w:sz w:val="24"/>
              </w:rPr>
            </w:pPr>
          </w:p>
        </w:tc>
        <w:tc>
          <w:tcPr>
            <w:tcW w:w="2010" w:type="dxa"/>
            <w:vMerge w:val="continue"/>
            <w:tcBorders>
              <w:top w:val="single" w:color="auto" w:sz="4"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以生活垃圾、危险废物、污泥为燃料的火力发电</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2019年</w:t>
            </w:r>
          </w:p>
        </w:tc>
        <w:tc>
          <w:tcPr>
            <w:tcW w:w="1407" w:type="dxa"/>
            <w:vMerge w:val="continue"/>
            <w:tcBorders>
              <w:top w:val="single" w:color="auto" w:sz="8" w:space="0"/>
              <w:left w:val="single" w:color="auto" w:sz="4" w:space="0"/>
              <w:bottom w:val="single" w:color="auto" w:sz="8" w:space="0"/>
              <w:right w:val="single" w:color="auto" w:sz="8" w:space="0"/>
            </w:tcBorders>
            <w:vAlign w:val="center"/>
          </w:tcPr>
          <w:p>
            <w:pPr>
              <w:widowControl/>
              <w:jc w:val="left"/>
              <w:rPr>
                <w:rFonts w:ascii="宋体" w:hAnsi="宋体" w:cs="宋体"/>
                <w:kern w:val="0"/>
                <w:sz w:val="24"/>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441"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二十七、水的生产和供应业46</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680"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72</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污水处理及其再生利用462</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spacing w:val="-6"/>
                <w:kern w:val="0"/>
                <w:szCs w:val="21"/>
              </w:rPr>
              <w:t>工业废水集中处理厂，日处理10万吨及以上的城镇生活污水处理厂</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日处理10万吨以下的城镇生活污水处理厂</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2019年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水处理</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11"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二十八、生态保护和环境治理业77</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769"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73</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环境治理业772</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一般工业固体废物填埋，危险废物处理处置</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2019年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11"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二十九、公共设施管理业78</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609"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74</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环境卫生管理782</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城乡生活垃圾集中处置</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三十、机动车、电子产品和日用品修理业81</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697"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75</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汽车、摩托车等修理与维护811</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color w:val="000000"/>
                <w:kern w:val="0"/>
                <w:szCs w:val="21"/>
              </w:rPr>
              <w:t>营业面积</w:t>
            </w:r>
            <w:r>
              <w:rPr>
                <w:rFonts w:hint="eastAsia" w:ascii="宋体" w:hAnsi="宋体" w:cs="宋体"/>
                <w:kern w:val="0"/>
                <w:szCs w:val="21"/>
              </w:rPr>
              <w:t>5000</w:t>
            </w:r>
            <w:r>
              <w:rPr>
                <w:rFonts w:hint="eastAsia" w:ascii="宋体" w:hAnsi="宋体" w:cs="宋体"/>
                <w:color w:val="000000"/>
                <w:kern w:val="0"/>
                <w:szCs w:val="21"/>
              </w:rPr>
              <w:t>平方米及以上的</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汽车、摩托车</w:t>
            </w:r>
          </w:p>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修理业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397"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三十一、卫生84</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967"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76</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pacing w:before="100" w:beforeAutospacing="1" w:after="100" w:afterAutospacing="1"/>
              <w:jc w:val="left"/>
              <w:rPr>
                <w:rFonts w:ascii="宋体" w:hAnsi="宋体" w:cs="宋体"/>
                <w:kern w:val="0"/>
                <w:sz w:val="24"/>
              </w:rPr>
            </w:pPr>
            <w:r>
              <w:rPr>
                <w:rFonts w:hint="eastAsia" w:ascii="宋体" w:hAnsi="宋体" w:cs="宋体"/>
                <w:kern w:val="0"/>
                <w:szCs w:val="21"/>
              </w:rPr>
              <w:t>医院841</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床位100张及以上的综合医院、中医医院、中西医结合医院、民族医院、专科医院（以上均不包括社区医疗、街道和乡镇卫生院、门诊部以及仅开展保健活动的妇幼保健院），疾病预防控制中心</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床位20张至100张的综合医院、中医医院、中西医结合医院、民族医院、专科医院（以上均不包括社区医疗、街道和乡镇卫生院、门诊部以及仅开展保健活动的妇幼保健院）</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医疗机构</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95"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三十二、其他行业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771"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77</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油库、加油站</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color w:val="000000"/>
                <w:kern w:val="0"/>
                <w:szCs w:val="21"/>
              </w:rPr>
              <w:t>总容量20万立方米及以上的</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839"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78</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color w:val="000000"/>
                <w:kern w:val="0"/>
                <w:szCs w:val="21"/>
              </w:rPr>
              <w:t>干散货（含煤炭、矿石）、件杂、多用途、通用码头</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color w:val="000000"/>
                <w:kern w:val="0"/>
                <w:szCs w:val="21"/>
              </w:rPr>
              <w:t>单个泊位1000吨级及以上的内河港口、单个泊位1万吨级及以上的沿海港口</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68" w:hRule="atLeast"/>
          <w:jc w:val="center"/>
        </w:trPr>
        <w:tc>
          <w:tcPr>
            <w:tcW w:w="11250" w:type="dxa"/>
            <w:gridSpan w:val="6"/>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b/>
                <w:bCs/>
                <w:kern w:val="0"/>
                <w:szCs w:val="21"/>
              </w:rPr>
              <w:t>三十三、通用工序</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021"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79</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热力生产和供应443</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单台出力10吨/小时及以上或者合计出力20吨/小时及以上的蒸汽和热水锅炉的热力生产</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单台出力10吨/小时以下或者合计出力20吨/小时以下的蒸汽和热水锅炉</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2019年</w:t>
            </w:r>
          </w:p>
        </w:tc>
        <w:tc>
          <w:tcPr>
            <w:tcW w:w="1407"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锅炉工业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567"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80</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工业炉窑</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工业炉窑</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2020年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工业炉窑</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240"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81</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电镀设施</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有电镀、电铸、电解加工、刷镀、化学镀、热浸镀（溶剂法）以及金属酸洗、抛光（电解抛光和化学抛光）、氧化、磷化、钝化等任一工序的</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2019年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电镀工业</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Ex>
        <w:trPr>
          <w:cantSplit/>
          <w:trHeight w:val="1057" w:hRule="atLeast"/>
          <w:jc w:val="center"/>
        </w:trPr>
        <w:tc>
          <w:tcPr>
            <w:tcW w:w="693"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82</w:t>
            </w:r>
          </w:p>
        </w:tc>
        <w:tc>
          <w:tcPr>
            <w:tcW w:w="2010"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kern w:val="0"/>
                <w:szCs w:val="21"/>
              </w:rPr>
              <w:t>生活污水集中处理、工业废水集中处理</w:t>
            </w:r>
          </w:p>
        </w:tc>
        <w:tc>
          <w:tcPr>
            <w:tcW w:w="332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left"/>
              <w:rPr>
                <w:rFonts w:ascii="宋体" w:hAnsi="宋体" w:cs="宋体"/>
                <w:kern w:val="0"/>
                <w:sz w:val="24"/>
              </w:rPr>
            </w:pPr>
            <w:r>
              <w:rPr>
                <w:rFonts w:hint="eastAsia" w:ascii="宋体" w:hAnsi="宋体" w:cs="宋体"/>
                <w:spacing w:val="-4"/>
                <w:kern w:val="0"/>
                <w:szCs w:val="21"/>
              </w:rPr>
              <w:t>接纳工业废水的日处理2万吨及以上的生活污水集中处理、工业废水集中处理</w:t>
            </w:r>
          </w:p>
        </w:tc>
        <w:tc>
          <w:tcPr>
            <w:tcW w:w="2139"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w:t>
            </w:r>
          </w:p>
        </w:tc>
        <w:tc>
          <w:tcPr>
            <w:tcW w:w="1674"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2019年</w:t>
            </w:r>
          </w:p>
        </w:tc>
        <w:tc>
          <w:tcPr>
            <w:tcW w:w="1407"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wordWrap w:val="0"/>
              <w:snapToGrid w:val="0"/>
              <w:spacing w:before="100" w:beforeAutospacing="1" w:after="100" w:afterAutospacing="1"/>
              <w:jc w:val="center"/>
              <w:rPr>
                <w:rFonts w:ascii="宋体" w:hAnsi="宋体" w:cs="宋体"/>
                <w:kern w:val="0"/>
                <w:sz w:val="24"/>
              </w:rPr>
            </w:pPr>
            <w:r>
              <w:rPr>
                <w:rFonts w:hint="eastAsia" w:ascii="宋体" w:hAnsi="宋体" w:cs="宋体"/>
                <w:kern w:val="0"/>
                <w:szCs w:val="21"/>
              </w:rPr>
              <w:t>水处理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DB7F9F"/>
    <w:rsid w:val="3FDB7F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2017-10-30T04:00:00Z</dcterms:created>
  <dc:creator>白钰</dc:creator>
  <cp:lastModifiedBy>白钰</cp:lastModifiedBy>
  <dcterms:modified xsi:type="dcterms:W3CDTF">2017-10-30T04:01:09Z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