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2017年度第十九批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达国Ⅴ排放标准的重型燃气车（带OBD）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01978781"/>
      <w:r>
        <w:rPr>
          <w:rFonts w:ascii="Times New Roman" w:hAnsi="Times New Roman" w:cs="Times New Roman"/>
          <w:b/>
          <w:bCs/>
        </w:rPr>
        <w:t>1、北汽福田汽车股份有限公司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BJ6680SHEVCA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插电式混合动力城市客车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发动机：YC4FA80N-53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喷射器：YCGE-3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机外净化器：YC-TWC（氧化还原型（TWC））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曲轴箱污染物排放控制系统：PVGCE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后:0 258 006 956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增压器型号：SJ50FY (潍坊富源增压器有限公司)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混合装置：YCDM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STSongStd-Light" w:hAnsi="STSongStd-Light" w:cs="STSongStd-Light"/>
          <w:color w:val="auto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6611"/>
    <w:rsid w:val="05BD6611"/>
    <w:rsid w:val="0EBC69CC"/>
    <w:rsid w:val="488D3B60"/>
    <w:rsid w:val="552B09F2"/>
    <w:rsid w:val="77707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2017-12-25T08:23:00Z</dcterms:created>
  <dc:creator>白钰</dc:creator>
  <cp:lastModifiedBy>白钰</cp:lastModifiedBy>
  <dcterms:modified xsi:type="dcterms:W3CDTF">2017-12-25T08:26:17Z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