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附件</w:t>
      </w:r>
      <w:r>
        <w:rPr>
          <w:rFonts w:ascii="STSongStd-Light" w:hAnsi="STSongStd-Light" w:cs="STSongStd-Light"/>
          <w:color w:val="auto"/>
        </w:rPr>
        <w:t xml:space="preserve"> </w:t>
      </w:r>
      <w:r>
        <w:rPr>
          <w:rFonts w:hint="eastAsia" w:ascii="STSongStd-Light" w:hAnsi="STSongStd-Light" w:cs="STSongStd-Light"/>
          <w:color w:val="auto"/>
        </w:rPr>
        <w:t>5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2018</w:t>
      </w:r>
      <w:r>
        <w:rPr>
          <w:rFonts w:hint="eastAsia" w:ascii="STSongStd-Light" w:hAnsi="STSongStd-Light" w:cs="宋体"/>
          <w:b/>
          <w:bCs/>
          <w:color w:val="auto"/>
          <w:sz w:val="36"/>
          <w:szCs w:val="36"/>
        </w:rPr>
        <w:t>年度第四批电动车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 xml:space="preserve"> 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(</w:t>
      </w:r>
      <w:r>
        <w:rPr>
          <w:rFonts w:hint="eastAsia" w:ascii="STSongStd-Light" w:hAnsi="STSongStd-Light" w:cs="宋体"/>
          <w:color w:val="auto"/>
        </w:rPr>
        <w:t>下文出现的</w:t>
      </w:r>
      <w:r>
        <w:rPr>
          <w:rFonts w:ascii="STSongStd-Light" w:hAnsi="STSongStd-Light" w:cs="STSongStd-Light"/>
          <w:color w:val="auto"/>
        </w:rPr>
        <w:t>“*”</w:t>
      </w:r>
      <w:r>
        <w:rPr>
          <w:rFonts w:hint="eastAsia" w:ascii="STSongStd-Light" w:hAnsi="STSongStd-Light" w:cs="宋体"/>
          <w:color w:val="auto"/>
        </w:rPr>
        <w:t>代表随机变动实号，</w:t>
      </w:r>
      <w:r>
        <w:rPr>
          <w:rFonts w:ascii="STSongStd-Light" w:hAnsi="STSongStd-Light" w:cs="STSongStd-Light"/>
          <w:color w:val="auto"/>
        </w:rPr>
        <w:t>“</w:t>
      </w:r>
      <w:r>
        <w:rPr>
          <w:rFonts w:hint="eastAsia" w:ascii="STSongStd-Light" w:hAnsi="STSongStd-Light" w:cs="宋体"/>
          <w:color w:val="auto"/>
        </w:rPr>
        <w:t>（</w:t>
      </w:r>
      <w:r>
        <w:rPr>
          <w:rFonts w:ascii="STSongStd-Light" w:hAnsi="STSongStd-Light" w:cs="STSongStd-Light"/>
          <w:color w:val="auto"/>
        </w:rPr>
        <w:t>*</w:t>
      </w:r>
      <w:r>
        <w:rPr>
          <w:rFonts w:hint="eastAsia" w:ascii="STSongStd-Light" w:hAnsi="STSongStd-Light" w:cs="宋体"/>
          <w:color w:val="auto"/>
        </w:rPr>
        <w:t>）</w:t>
      </w:r>
      <w:r>
        <w:rPr>
          <w:rFonts w:ascii="STSongStd-Light" w:hAnsi="STSongStd-Light" w:cs="STSongStd-Light"/>
          <w:color w:val="auto"/>
        </w:rPr>
        <w:t>”</w:t>
      </w:r>
      <w:r>
        <w:rPr>
          <w:rFonts w:hint="eastAsia" w:ascii="STSongStd-Light" w:hAnsi="STSongStd-Light" w:cs="宋体"/>
          <w:color w:val="auto"/>
        </w:rPr>
        <w:t>代表随机变动实号或虚号</w:t>
      </w:r>
      <w:r>
        <w:rPr>
          <w:rFonts w:ascii="STSongStd-Light" w:hAnsi="STSongStd-Light" w:cs="STSongStd-Light"/>
          <w:color w:val="auto"/>
        </w:rPr>
        <w:t xml:space="preserve">)     </w:t>
      </w:r>
    </w:p>
    <w:p>
      <w:pPr>
        <w:outlineLvl w:val="0"/>
        <w:rPr>
          <w:rFonts w:ascii="Times New Roman" w:hAnsi="Times New Roman" w:cs="Times New Roman"/>
        </w:rPr>
      </w:pPr>
      <w:bookmarkStart w:id="0" w:name="_Toc509319861"/>
      <w:r>
        <w:rPr>
          <w:rFonts w:ascii="Times New Roman" w:hAnsi="Times New Roman" w:cs="Times New Roman"/>
          <w:b/>
          <w:bCs/>
        </w:rPr>
        <w:t>1</w:t>
      </w:r>
      <w:r>
        <w:rPr>
          <w:rFonts w:hint="eastAsia" w:ascii="Times New Roman" w:hAnsi="Times New Roman" w:cs="宋体"/>
          <w:b/>
          <w:bCs/>
        </w:rPr>
        <w:t>、北汽福田汽车股份有限公司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BJ6105EVCA-29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:FTTB100B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BJ6851EVCA-19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:FTTB090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BJ6851EVCA-18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:FTTB090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BJ6805EVCA-19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:FTTB060A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509319862"/>
      <w:r>
        <w:rPr>
          <w:rFonts w:ascii="Times New Roman" w:hAnsi="Times New Roman" w:cs="Times New Roman"/>
          <w:b/>
          <w:bCs/>
        </w:rPr>
        <w:t>2</w:t>
      </w:r>
      <w:r>
        <w:rPr>
          <w:rFonts w:hint="eastAsia" w:ascii="Times New Roman" w:hAnsi="Times New Roman" w:cs="宋体"/>
          <w:b/>
          <w:bCs/>
        </w:rPr>
        <w:t>、长城汽车股份有限公司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CC7001CE01BEV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:TZ242XS002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509319863"/>
      <w:r>
        <w:rPr>
          <w:rFonts w:ascii="Times New Roman" w:hAnsi="Times New Roman" w:cs="Times New Roman"/>
          <w:b/>
          <w:bCs/>
        </w:rPr>
        <w:t>3</w:t>
      </w:r>
      <w:r>
        <w:rPr>
          <w:rFonts w:hint="eastAsia" w:ascii="Times New Roman" w:hAnsi="Times New Roman" w:cs="宋体"/>
          <w:b/>
          <w:bCs/>
        </w:rPr>
        <w:t>、郑州宇通客车股份有限公司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ZK6808BEVQZ51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:TZ368XSYTB05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ZK6808BEVQZ52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:TZ368XSYTB05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ZK6808BEVQZ53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:TZ368XSYTB05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3" w:name="_Toc509319864"/>
      <w:r>
        <w:rPr>
          <w:rFonts w:ascii="Times New Roman" w:hAnsi="Times New Roman" w:cs="Times New Roman"/>
          <w:b/>
          <w:bCs/>
        </w:rPr>
        <w:t>4</w:t>
      </w:r>
      <w:r>
        <w:rPr>
          <w:rFonts w:hint="eastAsia" w:ascii="Times New Roman" w:hAnsi="Times New Roman" w:cs="宋体"/>
          <w:b/>
          <w:bCs/>
        </w:rPr>
        <w:t>、重庆力帆汽车有限公司</w:t>
      </w:r>
      <w:bookmarkEnd w:id="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LF5028XXYLEV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:GTZ-XS-L0030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LF5029XXYEV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:GTZ-XS-L0030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4" w:name="_Toc509319865"/>
      <w:r>
        <w:rPr>
          <w:rFonts w:ascii="Times New Roman" w:hAnsi="Times New Roman" w:cs="Times New Roman"/>
          <w:b/>
          <w:bCs/>
        </w:rPr>
        <w:t>5</w:t>
      </w:r>
      <w:r>
        <w:rPr>
          <w:rFonts w:hint="eastAsia" w:ascii="Times New Roman" w:hAnsi="Times New Roman" w:cs="宋体"/>
          <w:b/>
          <w:bCs/>
        </w:rPr>
        <w:t>、北京汽车股份有限公司</w:t>
      </w:r>
      <w:bookmarkEnd w:id="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BJ7000C5E10-BEV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:PM50W01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5" w:name="_Toc509319866"/>
      <w:r>
        <w:rPr>
          <w:rFonts w:ascii="Times New Roman" w:hAnsi="Times New Roman" w:cs="Times New Roman"/>
          <w:b/>
          <w:bCs/>
        </w:rPr>
        <w:t>6</w:t>
      </w:r>
      <w:r>
        <w:rPr>
          <w:rFonts w:hint="eastAsia" w:ascii="Times New Roman" w:hAnsi="Times New Roman" w:cs="宋体"/>
          <w:b/>
          <w:bCs/>
        </w:rPr>
        <w:t>、广州汽车集团乘用车（杭州）有限公司</w:t>
      </w:r>
      <w:bookmarkEnd w:id="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GAH7000BEVH0A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:TZ220XSA5H01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6" w:name="_Toc509319867"/>
      <w:r>
        <w:rPr>
          <w:rFonts w:ascii="Times New Roman" w:hAnsi="Times New Roman" w:cs="Times New Roman"/>
          <w:b/>
          <w:bCs/>
        </w:rPr>
        <w:t>7</w:t>
      </w:r>
      <w:r>
        <w:rPr>
          <w:rFonts w:hint="eastAsia" w:ascii="Times New Roman" w:hAnsi="Times New Roman" w:cs="宋体"/>
          <w:b/>
          <w:bCs/>
        </w:rPr>
        <w:t>、上汽大通汽车有限公司</w:t>
      </w:r>
      <w:bookmarkEnd w:id="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SH5041XDWA7BEV-6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纯电动流动服务车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:TZ249XSS001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7" w:name="_Toc509319868"/>
      <w:r>
        <w:rPr>
          <w:rFonts w:ascii="Times New Roman" w:hAnsi="Times New Roman" w:cs="Times New Roman"/>
          <w:b/>
          <w:bCs/>
        </w:rPr>
        <w:t>8</w:t>
      </w:r>
      <w:r>
        <w:rPr>
          <w:rFonts w:hint="eastAsia" w:ascii="Times New Roman" w:hAnsi="Times New Roman" w:cs="宋体"/>
          <w:b/>
          <w:bCs/>
        </w:rPr>
        <w:t>、广州汽车集团乘用车有限公司</w:t>
      </w:r>
      <w:bookmarkEnd w:id="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GAC6450BEVA0A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:TZ220XSA5H01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8" w:name="_Toc509319869"/>
      <w:r>
        <w:rPr>
          <w:rFonts w:ascii="Times New Roman" w:hAnsi="Times New Roman" w:cs="Times New Roman"/>
          <w:b/>
          <w:bCs/>
        </w:rPr>
        <w:t>9</w:t>
      </w:r>
      <w:r>
        <w:rPr>
          <w:rFonts w:hint="eastAsia" w:ascii="Times New Roman" w:hAnsi="Times New Roman" w:cs="宋体"/>
          <w:b/>
          <w:bCs/>
        </w:rPr>
        <w:t>、中国重汽集团济南豪沃客车有限公司</w:t>
      </w:r>
      <w:bookmarkEnd w:id="8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JK6106GBEVQ4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:M200D-F-2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JK6106GBEV5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:TZ-380XS-002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9" w:name="_Toc509319870"/>
      <w:r>
        <w:rPr>
          <w:rFonts w:ascii="Times New Roman" w:hAnsi="Times New Roman" w:cs="Times New Roman"/>
          <w:b/>
          <w:bCs/>
        </w:rPr>
        <w:t>10</w:t>
      </w:r>
      <w:r>
        <w:rPr>
          <w:rFonts w:hint="eastAsia" w:ascii="Times New Roman" w:hAnsi="Times New Roman" w:cs="宋体"/>
          <w:b/>
          <w:bCs/>
        </w:rPr>
        <w:t>、上海申龙客车有限公司</w:t>
      </w:r>
      <w:bookmarkEnd w:id="9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SLK6949UBEVN1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:TZ405XSD11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SLK6859UBEVW1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SLK6819UBEVW5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SLK6819UBEVW3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:TZ405XSY01,TZ370XSY02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SLK6819UBEVW1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SLK6109USBEVW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SLK6109UBEVW5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SLK6109UBEVW3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:TZ405XSY02,TZ370XSY03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0" w:name="_Toc509319871"/>
      <w:r>
        <w:rPr>
          <w:rFonts w:ascii="Times New Roman" w:hAnsi="Times New Roman" w:cs="Times New Roman"/>
          <w:b/>
          <w:bCs/>
        </w:rPr>
        <w:t>11</w:t>
      </w:r>
      <w:r>
        <w:rPr>
          <w:rFonts w:hint="eastAsia" w:ascii="Times New Roman" w:hAnsi="Times New Roman" w:cs="宋体"/>
          <w:b/>
          <w:bCs/>
        </w:rPr>
        <w:t>、北京现代汽车有限公司</w:t>
      </w:r>
      <w:bookmarkEnd w:id="1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BH7001BEVBA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:PMSM81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1" w:name="_Toc509319872"/>
      <w:r>
        <w:rPr>
          <w:rFonts w:ascii="Times New Roman" w:hAnsi="Times New Roman" w:cs="Times New Roman"/>
          <w:b/>
          <w:bCs/>
        </w:rPr>
        <w:t>12</w:t>
      </w:r>
      <w:r>
        <w:rPr>
          <w:rFonts w:hint="eastAsia" w:ascii="Times New Roman" w:hAnsi="Times New Roman" w:cs="宋体"/>
          <w:b/>
          <w:bCs/>
        </w:rPr>
        <w:t>、金龙联合汽车工业（苏州）有限公司</w:t>
      </w:r>
      <w:bookmarkEnd w:id="1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KLQ5040XXYBEV12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:TZ365XSB03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KLQ5022XXYEV1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纯电动厢式运输车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:HC-EDM6000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2" w:name="_Toc509319873"/>
      <w:r>
        <w:rPr>
          <w:rFonts w:ascii="Times New Roman" w:hAnsi="Times New Roman" w:cs="Times New Roman"/>
          <w:b/>
          <w:bCs/>
        </w:rPr>
        <w:t>13</w:t>
      </w:r>
      <w:r>
        <w:rPr>
          <w:rFonts w:hint="eastAsia" w:ascii="Times New Roman" w:hAnsi="Times New Roman" w:cs="宋体"/>
          <w:b/>
          <w:bCs/>
        </w:rPr>
        <w:t>、南京金龙客车制造有限公司</w:t>
      </w:r>
      <w:bookmarkEnd w:id="1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NJL6809EV1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:TZ430XSNL6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NJL6100EV1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NJL6129BEV55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NJL6129EV1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纯电动低入口城市客车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:Z450XSNL7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3" w:name="_Toc509319874"/>
      <w:r>
        <w:rPr>
          <w:rFonts w:ascii="Times New Roman" w:hAnsi="Times New Roman" w:cs="Times New Roman"/>
          <w:b/>
          <w:bCs/>
        </w:rPr>
        <w:t>14</w:t>
      </w:r>
      <w:r>
        <w:rPr>
          <w:rFonts w:hint="eastAsia" w:ascii="Times New Roman" w:hAnsi="Times New Roman" w:cs="宋体"/>
          <w:b/>
          <w:bCs/>
        </w:rPr>
        <w:t>、郑州宇通重工有限公司</w:t>
      </w:r>
      <w:bookmarkEnd w:id="13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YTZ5040TXSZ1BEV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纯电动洗扫车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:TZ270XSYTB23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4" w:name="_Toc509319875"/>
      <w:r>
        <w:rPr>
          <w:rFonts w:ascii="Times New Roman" w:hAnsi="Times New Roman" w:cs="Times New Roman"/>
          <w:b/>
          <w:bCs/>
        </w:rPr>
        <w:t>15</w:t>
      </w:r>
      <w:r>
        <w:rPr>
          <w:rFonts w:hint="eastAsia" w:ascii="Times New Roman" w:hAnsi="Times New Roman" w:cs="宋体"/>
          <w:b/>
          <w:bCs/>
        </w:rPr>
        <w:t>、潍柴（重庆）汽车有限公司</w:t>
      </w:r>
      <w:bookmarkEnd w:id="14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YZ6450BEV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纯电动多用途乘用车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:SJ2103P030-L1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5" w:name="_Toc509319876"/>
      <w:r>
        <w:rPr>
          <w:rFonts w:ascii="Times New Roman" w:hAnsi="Times New Roman" w:cs="Times New Roman"/>
          <w:b/>
          <w:bCs/>
        </w:rPr>
        <w:t>16</w:t>
      </w:r>
      <w:r>
        <w:rPr>
          <w:rFonts w:hint="eastAsia" w:ascii="Times New Roman" w:hAnsi="Times New Roman" w:cs="宋体"/>
          <w:b/>
          <w:bCs/>
        </w:rPr>
        <w:t>、上海汽车集团股份有限公司</w:t>
      </w:r>
      <w:bookmarkEnd w:id="15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CSA6456BEV2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纯电动运动型乘用车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:TZ204XS85K02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6" w:name="_Toc509319877"/>
      <w:r>
        <w:rPr>
          <w:rFonts w:ascii="Times New Roman" w:hAnsi="Times New Roman" w:cs="Times New Roman"/>
          <w:b/>
          <w:bCs/>
        </w:rPr>
        <w:t>17</w:t>
      </w:r>
      <w:r>
        <w:rPr>
          <w:rFonts w:hint="eastAsia" w:ascii="Times New Roman" w:hAnsi="Times New Roman" w:cs="宋体"/>
          <w:b/>
          <w:bCs/>
        </w:rPr>
        <w:t>、兰州知豆电动汽车有限公司</w:t>
      </w:r>
      <w:bookmarkEnd w:id="16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LZD7002BEV02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:190TYZ-XS55BG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LZD7002BEV03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:190TYZ-XS55BG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7" w:name="_Toc509319878"/>
      <w:r>
        <w:rPr>
          <w:rFonts w:ascii="Times New Roman" w:hAnsi="Times New Roman" w:cs="Times New Roman"/>
          <w:b/>
          <w:bCs/>
        </w:rPr>
        <w:t>18</w:t>
      </w:r>
      <w:r>
        <w:rPr>
          <w:rFonts w:hint="eastAsia" w:ascii="Times New Roman" w:hAnsi="Times New Roman" w:cs="宋体"/>
          <w:b/>
          <w:bCs/>
        </w:rPr>
        <w:t>、福建省汽车工业集团云度新能源汽车股份有限公司</w:t>
      </w:r>
      <w:bookmarkEnd w:id="17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YDE7000BEV2F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:TZ230XS02B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YDE7000BEV2E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:TZ230XS02B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YDE7000BEV1F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宋体"/>
          <w:color w:val="auto"/>
        </w:rPr>
        <w:t>纯电动轿车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hint="eastAsia" w:ascii="STSongStd-Light" w:hAnsi="STSongStd-Light" w:cs="宋体"/>
          <w:color w:val="auto"/>
        </w:rPr>
        <w:t>电动机型号</w:t>
      </w:r>
      <w:r>
        <w:rPr>
          <w:rFonts w:ascii="STSongStd-Light" w:hAnsi="STSongStd-Light" w:cs="STSongStd-Light"/>
          <w:color w:val="auto"/>
        </w:rPr>
        <w:t>:TZ230XS02B</w:t>
      </w:r>
    </w:p>
    <w:p>
      <w:r>
        <w:rPr>
          <w:rFonts w:ascii="Times New Roman" w:hAnsi="Times New Roman" w:cs="Times New Roman"/>
          <w:color w:val="auto"/>
        </w:rPr>
        <w:br w:type="page"/>
      </w:r>
      <w:bookmarkStart w:id="18" w:name="_GoBack"/>
      <w:bookmarkEnd w:id="1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54C07"/>
    <w:rsid w:val="01003730"/>
    <w:rsid w:val="12E0486E"/>
    <w:rsid w:val="24FF55B7"/>
    <w:rsid w:val="56B54C07"/>
    <w:rsid w:val="6BC17D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2018-03-20T06:56:00Z</dcterms:created>
  <dc:creator>白钰</dc:creator>
  <cp:lastModifiedBy>白钰</cp:lastModifiedBy>
  <dcterms:modified xsi:type="dcterms:W3CDTF">2018-03-20T06:57:17Z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