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年度第六批电动车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201339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EQ7000LS1F1BEV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:TZ204XSLM1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2013391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宋体"/>
          <w:b/>
          <w:bCs/>
        </w:rPr>
        <w:t>、中通客车控股股份有限公司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LCK5024XXYEV8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:TZ210XSWT18AZT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LCK5047XXYEV9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:TZ290XSD15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LCK5048XXYEVH2H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:TZ220XS604/TZ230XSIN101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LCK5046XXYEVH6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:YQW200Y-10A-RA2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LCK5049XXYEVH5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:TZ290XS-PLM050G01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2013392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宋体"/>
          <w:b/>
          <w:bCs/>
        </w:rPr>
        <w:t>、东风柳州汽车有限公司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LZ6510MLAEV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:TZ210XSC60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2013393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宋体"/>
          <w:b/>
          <w:bCs/>
        </w:rPr>
        <w:t>、成都大运汽车集团有限公司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CGC5045XLCBEV1Z2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:DY213AAC01000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CGC5045XXYBEV1Z5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:DY213AAC01000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2013394"/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宋体"/>
          <w:b/>
          <w:bCs/>
        </w:rPr>
        <w:t>、上汽大通汽车有限公司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SH5047XXYZFEVNZ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:TZ300XSC5BY001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2013395"/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宋体"/>
          <w:b/>
          <w:bCs/>
        </w:rPr>
        <w:t>、陕西通家汽车股份有限公司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STJ5031XXYEV3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:TZ220XSTJ007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STJ5031XXYEV2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:TZ220XSTJ007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STJ5022XXYEV6P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STJ5029XXYEV6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STJ5020XXYEV6C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STJ5025XXYEV6H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STJ5024XXYEV6B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2013396"/>
      <w:r>
        <w:rPr>
          <w:rFonts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宋体"/>
          <w:b/>
          <w:bCs/>
        </w:rPr>
        <w:t>、大连黄海汽车有限公司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DD6455BEV01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:TZ242XS003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2013397"/>
      <w:r>
        <w:rPr>
          <w:rFonts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宋体"/>
          <w:b/>
          <w:bCs/>
        </w:rPr>
        <w:t>、北京新能源汽车股份有限公司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BJ7001BPHB-BEV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BJ7001BPH6-BEV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2013398"/>
      <w:r>
        <w:rPr>
          <w:rFonts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宋体"/>
          <w:b/>
          <w:bCs/>
        </w:rPr>
        <w:t>、珠海广通汽车有限公司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GTQ6105BEVBT8D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:YLP-HMP197-WJJ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GTQ6121BEVBT3D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:YLP-HMP197-WJJ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GTQ6111BEVBT1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:YLP-HMP120-WJJ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GTQ6803BEVB71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:YLP-HMP90-W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GTQ6126BEVB15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:YLP-HMP100-W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GTQ6608BEV6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:TZ238XSVK50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GTQ6601BEV3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:YTP-MP75-W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2013399"/>
      <w:r>
        <w:rPr>
          <w:rFonts w:ascii="Times New Roman" w:hAnsi="Times New Roman" w:cs="Times New Roman"/>
          <w:b/>
          <w:bCs/>
        </w:rPr>
        <w:t>10</w:t>
      </w:r>
      <w:r>
        <w:rPr>
          <w:rFonts w:hint="eastAsia" w:ascii="Times New Roman" w:hAnsi="Times New Roman" w:cs="宋体"/>
          <w:b/>
          <w:bCs/>
        </w:rPr>
        <w:t>、东风小康汽车有限公司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DXK6450EC4BEV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:TYC30-8/180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2013400"/>
      <w:r>
        <w:rPr>
          <w:rFonts w:ascii="Times New Roman" w:hAnsi="Times New Roman" w:cs="Times New Roman"/>
          <w:b/>
          <w:bCs/>
        </w:rPr>
        <w:t>11</w:t>
      </w:r>
      <w:r>
        <w:rPr>
          <w:rFonts w:hint="eastAsia" w:ascii="Times New Roman" w:hAnsi="Times New Roman" w:cs="宋体"/>
          <w:b/>
          <w:bCs/>
        </w:rPr>
        <w:t>、北汽新能源汽车常州有限公司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BJ5030XYZVRRC-BEV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:TZ190XS30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BJ5030XXYVRRC-BEV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:TZ190XS30</w:t>
      </w:r>
    </w:p>
    <w:p>
      <w:pPr>
        <w:rPr>
          <w:rFonts w:ascii="Times New Roman" w:hAnsi="Times New Roman" w:cs="Times New Roman"/>
          <w:color w:val="auto"/>
        </w:rPr>
      </w:pPr>
    </w:p>
    <w:p>
      <w:r>
        <w:rPr>
          <w:rFonts w:ascii="Times New Roman" w:hAnsi="Times New Roman" w:cs="Times New Roman"/>
          <w:color w:val="auto"/>
        </w:rPr>
        <w:br w:type="page"/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0F0008B2"/>
    <w:rsid w:val="3F235314"/>
    <w:rsid w:val="4AB9773F"/>
    <w:rsid w:val="612D2B85"/>
    <w:rsid w:val="6AAB38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