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2018年度第八批达国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排放标准的重型汽油车（带OBD）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4851009"/>
      <w:r>
        <w:rPr>
          <w:rFonts w:ascii="Times New Roman" w:hAnsi="Times New Roman" w:cs="Times New Roman"/>
          <w:b/>
          <w:bCs/>
        </w:rPr>
        <w:t>1、安徽安凯汽车股份有限公司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HFF6701KQE4FB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发动机：HFC4GA3-4C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机外净化器：1200001GD198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OBD型号：MT62.1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4851010"/>
      <w:r>
        <w:rPr>
          <w:rFonts w:ascii="Times New Roman" w:hAnsi="Times New Roman" w:cs="Times New Roman"/>
          <w:b/>
          <w:bCs/>
        </w:rPr>
        <w:t>2、江西钧天机械有限公司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JKF5060XSW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JKF5061XSW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发动机：6GR (日本丰田汽车公司)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TH4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UC2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燃油蒸发控制系统：77704-28220 (AISAN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89467-0S020 (电装(广州南沙)有限公司)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89465-36080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89467-0S010 (电装(广州南沙)有限公司)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89465-36070 (DENSO CORPORATION)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OBD型号：89661-364** (DENSO CORPORATION)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5142"/>
    <w:rsid w:val="62020F8E"/>
    <w:rsid w:val="64310F49"/>
    <w:rsid w:val="65AA1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2018-05-21T09:42:00Z</dcterms:created>
  <dc:creator>白钰</dc:creator>
  <cp:lastModifiedBy>白钰</cp:lastModifiedBy>
  <dcterms:modified xsi:type="dcterms:W3CDTF">2018-05-23T09:39:25Z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