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10</w:t>
      </w:r>
    </w:p>
    <w:p>
      <w:pPr>
        <w:spacing w:line="600" w:lineRule="atLeast"/>
        <w:jc w:val="center"/>
        <w:rPr>
          <w:rFonts w:ascii="STSongStd-Light" w:hAnsi="STSongStd-Light" w:cs="STSongStd-Light"/>
          <w:b/>
          <w:bCs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  <w:sz w:val="36"/>
          <w:szCs w:val="36"/>
        </w:rPr>
        <w:t>更改、补充以前发布车型目录</w:t>
      </w:r>
    </w:p>
    <w:p>
      <w:pPr>
        <w:spacing w:line="400" w:lineRule="atLeast"/>
        <w:jc w:val="both"/>
        <w:rPr>
          <w:rFonts w:ascii="STSongStd-Light" w:hAnsi="STSongStd-Light" w:cs="STSongStd-Light"/>
          <w:b/>
          <w:color w:val="auto"/>
        </w:rPr>
      </w:pPr>
      <w:r>
        <w:rPr>
          <w:rFonts w:hint="eastAsia" w:ascii="STSongStd-Light" w:hAnsi="STSongStd-Light" w:cs="STSongStd-Light"/>
          <w:b/>
          <w:color w:val="auto"/>
        </w:rPr>
        <w:t>一、</w:t>
      </w:r>
      <w:r>
        <w:rPr>
          <w:rFonts w:hint="eastAsia" w:ascii="STSongStd-Light" w:hAnsi="STSongStd-Light" w:cs="STSongStd-Light"/>
          <w:b/>
          <w:bCs/>
          <w:color w:val="auto"/>
        </w:rPr>
        <w:t>更改补充2017年度第七批车型目录</w:t>
      </w:r>
    </w:p>
    <w:p>
      <w:pPr>
        <w:spacing w:line="400" w:lineRule="atLeast"/>
        <w:rPr>
          <w:rFonts w:hint="eastAsia" w:ascii="STSongStd-Light" w:hAnsi="STSongStd-Light" w:cs="STSongStd-Light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0" w:name="_Toc526755031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、四川野马汽车股份有限公司</w:t>
      </w:r>
      <w:bookmarkEnd w:id="0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SQJ6460M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发动机：GE15 (绵阳野马动力总成有限公司)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机外净化器：HYHS-M302-E5(四川绵阳华元航升环保科技有限公司)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燃油蒸发控制装置：1104210-</w:t>
      </w:r>
      <w:r>
        <w:rPr>
          <w:rFonts w:ascii="宋体" w:hAnsi="宋体" w:cs="宋体"/>
        </w:rPr>
        <w:t>Ⅳ</w:t>
      </w:r>
      <w:r>
        <w:rPr>
          <w:rFonts w:ascii="STSongStd-Light" w:hAnsi="STSongStd-Light" w:cs="STSongStd-Light"/>
        </w:rPr>
        <w:t>(廊坊远祥汽车配件有限公司)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氧传感器：前：X209006A(武汉菱电汽车电控系统股份有限公司)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后：LDS-Y01A(武汉菱电汽车电控系统股份有限公司)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二、</w:t>
      </w:r>
      <w:r>
        <w:rPr>
          <w:rFonts w:ascii="STSongStd-Light" w:hAnsi="STSongStd-Light" w:cs="STSongStd-Light"/>
          <w:b/>
          <w:bCs/>
          <w:color w:val="auto"/>
        </w:rPr>
        <w:t>更改补充2017年度第十批车型目录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1" w:name="_Toc526755032"/>
      <w:r>
        <w:rPr>
          <w:rFonts w:hint="eastAsia" w:ascii="Times New Roman" w:hAnsi="Times New Roman" w:cs="Times New Roman"/>
          <w:b/>
          <w:bCs/>
        </w:rPr>
        <w:t>24</w:t>
      </w:r>
      <w:r>
        <w:rPr>
          <w:rFonts w:ascii="Times New Roman" w:hAnsi="Times New Roman" w:cs="Times New Roman"/>
          <w:b/>
          <w:bCs/>
        </w:rPr>
        <w:t>、东风汽车有限公司</w:t>
      </w:r>
      <w:bookmarkEnd w:id="1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DFL7160VAL62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发动机：HR16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机外净化器：前：2GCA(广州三五汽车部件有限公司)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后：2GCB(无锡威孚力达催化净化器有限责任公司)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2GG0B(天津市格林利福新技术有限公司)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氧传感器：前：211500-7510(DENSO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后：OZA672-N2(常熟特殊陶业有限公司)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DFL7160VAL64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发动机：HR16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机外净化器：前：2GCA(广州三五汽车部件有限公司)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后：2GCB(无锡威孚力达催化净化器有限责任公司)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2GG0B(天津市格林利福新技术有限公司)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氧传感器：前：211500-7510(DENSO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后：OZA672-N2(常熟特殊陶业有限公司)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DFL7160VAL61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发动机：HR16 (东风汽车有限公司)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机外净化器：前：2GCA(广州三五汽车部件有限公司)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后：2GCB(无锡威孚力达催化净化器有限责任公司)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燃油蒸发控制装置：14950 2GG0B(天津市格林利福新技术有限公司)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氧传感器：前：211500-7510(DENSO CORPORATION)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后：OZA672-N2(常熟特殊陶业有限公司)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三、</w:t>
      </w:r>
      <w:r>
        <w:rPr>
          <w:rFonts w:ascii="STSongStd-Light" w:hAnsi="STSongStd-Light" w:cs="STSongStd-Light"/>
          <w:b/>
          <w:bCs/>
          <w:color w:val="auto"/>
        </w:rPr>
        <w:t>更改补充2018年度第四批车型目录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5</w:t>
      </w:r>
    </w:p>
    <w:p>
      <w:pPr>
        <w:outlineLvl w:val="0"/>
        <w:rPr>
          <w:rFonts w:ascii="Times New Roman" w:hAnsi="Times New Roman" w:cs="Times New Roman"/>
        </w:rPr>
      </w:pPr>
      <w:bookmarkStart w:id="2" w:name="_Toc526755033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、潍柴（重庆）汽车有限公司</w:t>
      </w:r>
      <w:bookmarkEnd w:id="2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YZ6450BEV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纯电动多用途乘用车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车辆座位数:由 7  更改为  5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基准质量:由 1630  更改为  1595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四、</w:t>
      </w:r>
      <w:r>
        <w:rPr>
          <w:rFonts w:ascii="STSongStd-Light" w:hAnsi="STSongStd-Light" w:cs="STSongStd-Light"/>
          <w:b/>
          <w:bCs/>
          <w:color w:val="auto"/>
        </w:rPr>
        <w:t>更改补充2018年度第七批车型目录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附件 1</w:t>
      </w:r>
    </w:p>
    <w:p>
      <w:pPr>
        <w:outlineLvl w:val="0"/>
        <w:rPr>
          <w:rFonts w:ascii="Times New Roman" w:hAnsi="Times New Roman" w:cs="Times New Roman"/>
        </w:rPr>
      </w:pPr>
      <w:bookmarkStart w:id="3" w:name="_Toc526755034"/>
      <w:r>
        <w:rPr>
          <w:rFonts w:hint="eastAsia" w:ascii="Times New Roman" w:hAnsi="Times New Roman" w:cs="Times New Roman"/>
          <w:b/>
          <w:bCs/>
        </w:rPr>
        <w:t>22</w:t>
      </w:r>
      <w:r>
        <w:rPr>
          <w:rFonts w:ascii="Times New Roman" w:hAnsi="Times New Roman" w:cs="Times New Roman"/>
          <w:b/>
          <w:bCs/>
        </w:rPr>
        <w:t>、上汽通用东岳汽车有限公司</w:t>
      </w:r>
      <w:bookmarkEnd w:id="3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SGM7135GAAA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发动机：LI5 (上汽通用东岳动力总成有限公司)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机外净化器：W78380(佛吉亚排气控制技术(烟台)有限公司)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燃油蒸发控制装置：0.81L9B2(凯塞汽车系统(长春)有限公司)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 TSP(联合汽车电子有限公司)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 TSP(联合汽车电子有限公司)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SGM7135GAAB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发动机：LI5 (上汽通用东岳动力总成有限公司)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机外净化器：W78380(佛吉亚排气控制技术(烟台)有限公司)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燃油蒸发控制装置：0.81L9B2(凯塞汽车系统(长春)有限公司)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 TSP(联合汽车电子有限公司)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 TSP(联合汽车电子有限公司)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SGM7135GMAA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发动机：LI5 (上汽通用东岳动力总成有限公司)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机外净化器：W78380(佛吉亚排气控制技术(烟台)有限公司)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燃油蒸发控制装置：0.81L9B2(凯塞汽车系统(长春)有限公司)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 TSP(联合汽车电子有限公司)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 TSP(联合汽车电子有限公司)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五、</w:t>
      </w:r>
      <w:r>
        <w:rPr>
          <w:rFonts w:ascii="STSongStd-Light" w:hAnsi="STSongStd-Light" w:cs="STSongStd-Light"/>
          <w:b/>
          <w:bCs/>
          <w:color w:val="auto"/>
        </w:rPr>
        <w:t>更改补充2018年度第八批车型目录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2</w:t>
      </w:r>
    </w:p>
    <w:p>
      <w:pPr>
        <w:outlineLvl w:val="0"/>
        <w:rPr>
          <w:rFonts w:ascii="Times New Roman" w:hAnsi="Times New Roman" w:cs="Times New Roman"/>
        </w:rPr>
      </w:pPr>
      <w:bookmarkStart w:id="4" w:name="_Toc526755035"/>
      <w:r>
        <w:rPr>
          <w:rFonts w:hint="eastAsia"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>、上汽通用东岳汽车有限公司</w:t>
      </w:r>
      <w:bookmarkEnd w:id="4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SGM7105GMA2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发动机：LJI (上汽通用汽车有限公司武汉分公司)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机外净化器：J79963(上海天纳克排气系统有限公司武汉分公司)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燃油蒸发控制装置：0.81L9B2(凯塞汽车系统(长春)有限公司)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 TSP(联合汽车电子有限公司)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 TSP(联合汽车电子有限公司)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SGM7105GAA1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轿车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增加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发动机：LJI (上汽通用汽车有限公司武汉分公司)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机外净化器：J79963(上海天纳克排气系统有限公司武汉分公司)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燃油蒸发控制装置：0.81L9B2(凯塞汽车系统(长春)有限公司)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氧传感器：前：LSF4 TSP(联合汽车电子有限公司)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后：LSF4 TSP(联合汽车电子有限公司)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六、</w:t>
      </w:r>
      <w:r>
        <w:rPr>
          <w:rFonts w:ascii="STSongStd-Light" w:hAnsi="STSongStd-Light" w:cs="STSongStd-Light"/>
          <w:b/>
          <w:bCs/>
          <w:color w:val="auto"/>
        </w:rPr>
        <w:t>更改补充2018年度第十二批车型目录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7</w:t>
      </w:r>
    </w:p>
    <w:p>
      <w:pPr>
        <w:outlineLvl w:val="0"/>
        <w:rPr>
          <w:rFonts w:ascii="Times New Roman" w:hAnsi="Times New Roman" w:cs="Times New Roman"/>
        </w:rPr>
      </w:pPr>
      <w:bookmarkStart w:id="5" w:name="_Toc526755036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、航天新长征电动汽车技术有限公司</w:t>
      </w:r>
      <w:bookmarkEnd w:id="5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BYN5030XXYBEV3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纯电动厢式运输车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电动机型号:由 TZ238XS30AHK  更改为  TZ238XS-30-HT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七、</w:t>
      </w:r>
      <w:r>
        <w:rPr>
          <w:rFonts w:ascii="STSongStd-Light" w:hAnsi="STSongStd-Light" w:cs="STSongStd-Light"/>
          <w:b/>
          <w:bCs/>
          <w:color w:val="auto"/>
        </w:rPr>
        <w:t>更改补充2018年度第十三批车型目录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6</w:t>
      </w:r>
    </w:p>
    <w:p>
      <w:pPr>
        <w:outlineLvl w:val="0"/>
        <w:rPr>
          <w:rFonts w:ascii="Times New Roman" w:hAnsi="Times New Roman" w:cs="Times New Roman"/>
        </w:rPr>
      </w:pPr>
      <w:bookmarkStart w:id="6" w:name="_Toc526755037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、新大洲本田摩托有限公司</w:t>
      </w:r>
      <w:bookmarkEnd w:id="6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SDH125T-35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两轮摩托车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发动机：SDH1P52QMI-7 (新大洲本田摩托有限公司)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机外净化器：前：2C5 A01(三井金属（珠海）环境技术有限公司)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后：2C5 A02(三井金属（珠海）环境技术有限公司)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燃油蒸发控制装置：GGC1(厦门信源环保科技有限公司)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氧传感器：DC2(NGK Spark Plugs (Thailand) Co., Ltd.)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更改为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 xml:space="preserve">发动机：SDH1P52QMI-7 (新大洲本田摩托有限公司) 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机外净化器：前：2C5 A01(三井金属（珠海）环境技术有限公司)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　　　　　　后：2C5 A02(三井金属（珠海）环境技术有限公司)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燃油蒸发控制装置：GGC1(厦门信源环保科技有限公司)</w:t>
      </w:r>
    </w:p>
    <w:p>
      <w:pPr>
        <w:rPr>
          <w:rFonts w:ascii="STSongStd-Light" w:hAnsi="STSongStd-Light" w:cs="STSongStd-Light"/>
        </w:rPr>
      </w:pPr>
      <w:r>
        <w:rPr>
          <w:rFonts w:ascii="STSongStd-Light" w:hAnsi="STSongStd-Light" w:cs="STSongStd-Light"/>
        </w:rPr>
        <w:t>氧传感器：ZSB(NGK Spark Plugs (Thailand) Co., Ltd.)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spacing w:line="400" w:lineRule="atLeast"/>
        <w:jc w:val="both"/>
        <w:rPr>
          <w:rFonts w:ascii="STSongStd-Light" w:hAnsi="STSongStd-Light" w:cs="STSongStd-Light"/>
          <w:color w:val="auto"/>
          <w:sz w:val="36"/>
          <w:szCs w:val="36"/>
        </w:rPr>
      </w:pPr>
      <w:r>
        <w:rPr>
          <w:rFonts w:hint="eastAsia" w:ascii="STSongStd-Light" w:hAnsi="STSongStd-Light" w:cs="STSongStd-Light"/>
          <w:b/>
          <w:bCs/>
          <w:color w:val="auto"/>
        </w:rPr>
        <w:t>八、</w:t>
      </w:r>
      <w:r>
        <w:rPr>
          <w:rFonts w:ascii="STSongStd-Light" w:hAnsi="STSongStd-Light" w:cs="STSongStd-Light"/>
          <w:b/>
          <w:bCs/>
          <w:color w:val="auto"/>
        </w:rPr>
        <w:t>更改补充2018年度第十五批车型目录</w:t>
      </w:r>
      <w:r>
        <w:rPr>
          <w:rFonts w:ascii="STSongStd-Light" w:hAnsi="STSongStd-Light" w:cs="STSongStd-Light"/>
          <w:b/>
          <w:bCs/>
          <w:color w:val="auto"/>
          <w:sz w:val="36"/>
          <w:szCs w:val="36"/>
        </w:rPr>
        <w:t xml:space="preserve"> </w:t>
      </w:r>
    </w:p>
    <w:p>
      <w:pPr>
        <w:spacing w:line="400" w:lineRule="atLeast"/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(下文出现的“*”代表随机变动实号，“（*）”代表随机变动实号或虚号)  </w:t>
      </w:r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 xml:space="preserve">附件 </w:t>
      </w:r>
      <w:r>
        <w:rPr>
          <w:rFonts w:hint="eastAsia" w:ascii="STSongStd-Light" w:hAnsi="STSongStd-Light" w:cs="STSongStd-Light"/>
          <w:color w:val="auto"/>
        </w:rPr>
        <w:t>3</w:t>
      </w:r>
    </w:p>
    <w:p>
      <w:pPr>
        <w:outlineLvl w:val="0"/>
        <w:rPr>
          <w:rFonts w:ascii="Times New Roman" w:hAnsi="Times New Roman" w:cs="Times New Roman"/>
        </w:rPr>
      </w:pPr>
      <w:bookmarkStart w:id="7" w:name="_Toc526755038"/>
      <w:r>
        <w:rPr>
          <w:rFonts w:ascii="Times New Roman" w:hAnsi="Times New Roman" w:cs="Times New Roman"/>
          <w:b/>
          <w:bCs/>
        </w:rPr>
        <w:t>1</w:t>
      </w:r>
      <w:r>
        <w:rPr>
          <w:rFonts w:hint="eastAsia"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、重庆长安汽车股份有限公司</w:t>
      </w:r>
      <w:bookmarkEnd w:id="7"/>
    </w:p>
    <w:p>
      <w:pPr>
        <w:rPr>
          <w:rFonts w:ascii="STSongStd-Light" w:hAnsi="STSongStd-Light" w:cs="STSongStd-Light"/>
          <w:color w:val="auto"/>
        </w:rPr>
      </w:pPr>
      <w:r>
        <w:rPr>
          <w:rFonts w:ascii="STSongStd-Light" w:hAnsi="STSongStd-Light" w:cs="STSongStd-Light"/>
          <w:color w:val="auto"/>
        </w:rPr>
        <w:t>SC6476AH5</w:t>
      </w:r>
      <w:r>
        <w:rPr>
          <w:rFonts w:ascii="STSongStd-Light" w:hAnsi="STSongStd-Light" w:cs="STSongStd-Light"/>
          <w:color w:val="auto"/>
        </w:rPr>
        <w:tab/>
      </w:r>
      <w:r>
        <w:rPr>
          <w:rFonts w:ascii="STSongStd-Light" w:hAnsi="STSongStd-Light" w:cs="STSongStd-Light"/>
          <w:color w:val="auto"/>
        </w:rPr>
        <w:t>多用途乘用车</w:t>
      </w:r>
    </w:p>
    <w:p>
      <w:pPr>
        <w:rPr>
          <w:rFonts w:ascii="Times New Roman" w:hAnsi="Times New Roman" w:cs="Times New Roman"/>
          <w:color w:val="auto"/>
        </w:rPr>
      </w:pPr>
    </w:p>
    <w:p>
      <w:pPr>
        <w:rPr>
          <w:rFonts w:hint="eastAsia"/>
        </w:rPr>
      </w:pPr>
    </w:p>
    <w:p>
      <w:bookmarkStart w:id="8" w:name="_GoBack"/>
      <w:bookmarkEnd w:id="8"/>
    </w:p>
    <w:sectPr>
      <w:footerReference r:id="rId3" w:type="default"/>
      <w:pgSz w:w="11907" w:h="16840"/>
      <w:pgMar w:top="2098" w:right="1134" w:bottom="1247" w:left="153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SongStd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20" w:lineRule="atLeast"/>
      <w:jc w:val="center"/>
      <w:rPr>
        <w:rFonts w:ascii="Times New Roman" w:hAnsi="Times New Roman" w:cs="Times New Roman"/>
        <w:color w:val="auto"/>
      </w:rPr>
    </w:pPr>
    <w:r>
      <w:rPr>
        <w:rFonts w:ascii="Times New Roman" w:hAnsi="Times New Roman" w:cs="Times New Roman"/>
        <w:color w:val="auto"/>
      </w:rPr>
      <w:fldChar w:fldCharType="begin"/>
    </w:r>
    <w:r>
      <w:rPr>
        <w:rFonts w:ascii="Times New Roman" w:hAnsi="Times New Roman" w:cs="Times New Roman"/>
        <w:color w:val="auto"/>
      </w:rPr>
      <w:instrText xml:space="preserve">PAGE</w:instrText>
    </w:r>
    <w:r>
      <w:rPr>
        <w:rFonts w:ascii="Times New Roman" w:hAnsi="Times New Roman" w:cs="Times New Roman"/>
        <w:color w:val="auto"/>
      </w:rPr>
      <w:fldChar w:fldCharType="separate"/>
    </w:r>
    <w:r>
      <w:rPr>
        <w:rFonts w:ascii="Times New Roman" w:hAnsi="Times New Roman" w:cs="Times New Roman"/>
        <w:color w:val="auto"/>
      </w:rPr>
      <w:t>33</w:t>
    </w:r>
    <w:r>
      <w:rPr>
        <w:rFonts w:ascii="Times New Roman" w:hAnsi="Times New Roman" w:cs="Times New Roman"/>
        <w:color w:val="auto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BA2486"/>
    <w:rsid w:val="1DB47777"/>
    <w:rsid w:val="1F8C39B7"/>
    <w:rsid w:val="2BF75762"/>
    <w:rsid w:val="4AAA3B08"/>
    <w:rsid w:val="4B472788"/>
    <w:rsid w:val="4BC07FA4"/>
    <w:rsid w:val="4F3A5C22"/>
    <w:rsid w:val="4FA4703B"/>
    <w:rsid w:val="68C25862"/>
    <w:rsid w:val="69BA248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2018-10-09T01:18:00Z</dcterms:created>
  <dc:creator>白钰</dc:creator>
  <cp:lastModifiedBy>白钰</cp:lastModifiedBy>
  <dcterms:modified xsi:type="dcterms:W3CDTF">2018-10-09T01:21:31Z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