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E8" w:rsidRDefault="00784CE8" w:rsidP="00784CE8">
      <w:pPr>
        <w:jc w:val="center"/>
        <w:rPr>
          <w:rFonts w:ascii="方正小标宋简体" w:eastAsia="方正小标宋简体" w:hAnsi="宋体"/>
          <w:kern w:val="0"/>
          <w:sz w:val="44"/>
          <w:szCs w:val="44"/>
        </w:rPr>
      </w:pPr>
      <w:r w:rsidRPr="00C816B5">
        <w:rPr>
          <w:rFonts w:ascii="方正小标宋简体" w:eastAsia="方正小标宋简体" w:hAnsi="宋体" w:cs="方正小标宋简体" w:hint="eastAsia"/>
          <w:kern w:val="0"/>
          <w:sz w:val="44"/>
          <w:szCs w:val="44"/>
        </w:rPr>
        <w:t>首都环境保护先进集体名单</w:t>
      </w:r>
    </w:p>
    <w:tbl>
      <w:tblPr>
        <w:tblW w:w="8164" w:type="dxa"/>
        <w:jc w:val="center"/>
        <w:tblLook w:val="0000"/>
      </w:tblPr>
      <w:tblGrid>
        <w:gridCol w:w="8141"/>
        <w:gridCol w:w="23"/>
      </w:tblGrid>
      <w:tr w:rsidR="00784CE8" w:rsidRPr="0046536C" w:rsidTr="005A3FBE">
        <w:trPr>
          <w:trHeight w:hRule="exact" w:val="510"/>
          <w:jc w:val="center"/>
        </w:trPr>
        <w:tc>
          <w:tcPr>
            <w:tcW w:w="8164" w:type="dxa"/>
            <w:gridSpan w:val="2"/>
            <w:vAlign w:val="center"/>
          </w:tcPr>
          <w:p w:rsidR="00784CE8" w:rsidRPr="00EF6353" w:rsidRDefault="00784CE8" w:rsidP="005A3FBE">
            <w:pPr>
              <w:widowControl/>
              <w:spacing w:line="560" w:lineRule="exact"/>
              <w:jc w:val="left"/>
              <w:rPr>
                <w:rFonts w:ascii="仿宋_GB2312" w:eastAsia="仿宋_GB2312" w:hAnsi="仿宋"/>
                <w:color w:val="000000"/>
                <w:kern w:val="0"/>
                <w:sz w:val="28"/>
                <w:szCs w:val="28"/>
              </w:rPr>
            </w:pPr>
          </w:p>
        </w:tc>
      </w:tr>
      <w:tr w:rsidR="00784CE8" w:rsidRPr="0046536C" w:rsidTr="005A3FBE">
        <w:trPr>
          <w:trHeight w:hRule="exact" w:val="510"/>
          <w:jc w:val="center"/>
        </w:trPr>
        <w:tc>
          <w:tcPr>
            <w:tcW w:w="8164" w:type="dxa"/>
            <w:gridSpan w:val="2"/>
            <w:vAlign w:val="center"/>
          </w:tcPr>
          <w:p w:rsidR="00784CE8" w:rsidRPr="00EF6353" w:rsidRDefault="00784CE8" w:rsidP="005A3FBE">
            <w:pPr>
              <w:widowControl/>
              <w:spacing w:line="560" w:lineRule="exact"/>
              <w:jc w:val="left"/>
              <w:rPr>
                <w:rFonts w:ascii="仿宋_GB2312" w:eastAsia="仿宋_GB2312" w:hAnsi="仿宋"/>
                <w:color w:val="000000"/>
                <w:kern w:val="0"/>
                <w:sz w:val="28"/>
                <w:szCs w:val="28"/>
              </w:rPr>
            </w:pPr>
            <w:r w:rsidRPr="00EF6353">
              <w:rPr>
                <w:rFonts w:ascii="仿宋_GB2312" w:eastAsia="仿宋_GB2312" w:hAnsi="仿宋" w:cs="仿宋_GB2312" w:hint="eastAsia"/>
                <w:color w:val="000000"/>
                <w:kern w:val="0"/>
                <w:sz w:val="28"/>
                <w:szCs w:val="28"/>
              </w:rPr>
              <w:t>东城区环境保护局</w:t>
            </w:r>
          </w:p>
        </w:tc>
      </w:tr>
      <w:tr w:rsidR="00784CE8" w:rsidRPr="0046536C" w:rsidTr="005A3FBE">
        <w:trPr>
          <w:trHeight w:hRule="exact" w:val="510"/>
          <w:jc w:val="center"/>
        </w:trPr>
        <w:tc>
          <w:tcPr>
            <w:tcW w:w="8164" w:type="dxa"/>
            <w:gridSpan w:val="2"/>
            <w:vAlign w:val="center"/>
          </w:tcPr>
          <w:p w:rsidR="00784CE8" w:rsidRPr="00EF6353" w:rsidRDefault="00784CE8" w:rsidP="005A3FBE">
            <w:pPr>
              <w:widowControl/>
              <w:spacing w:line="560" w:lineRule="exact"/>
              <w:jc w:val="left"/>
              <w:rPr>
                <w:rFonts w:ascii="仿宋_GB2312" w:eastAsia="仿宋_GB2312" w:hAnsi="仿宋"/>
                <w:color w:val="000000"/>
                <w:kern w:val="0"/>
                <w:sz w:val="28"/>
                <w:szCs w:val="28"/>
              </w:rPr>
            </w:pPr>
            <w:r w:rsidRPr="00EF6353">
              <w:rPr>
                <w:rFonts w:ascii="仿宋_GB2312" w:eastAsia="仿宋_GB2312" w:hAnsi="仿宋" w:cs="仿宋_GB2312" w:hint="eastAsia"/>
                <w:color w:val="000000"/>
                <w:kern w:val="0"/>
                <w:sz w:val="28"/>
                <w:szCs w:val="28"/>
              </w:rPr>
              <w:t>东城区住房和城乡建设委员会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widowControl/>
              <w:spacing w:line="560" w:lineRule="exact"/>
              <w:jc w:val="left"/>
              <w:rPr>
                <w:rFonts w:ascii="仿宋_GB2312" w:eastAsia="仿宋_GB2312" w:hAnsi="仿宋"/>
                <w:color w:val="000000"/>
                <w:kern w:val="0"/>
                <w:sz w:val="28"/>
                <w:szCs w:val="28"/>
              </w:rPr>
            </w:pPr>
            <w:r w:rsidRPr="00EF6353">
              <w:rPr>
                <w:rFonts w:ascii="仿宋_GB2312" w:eastAsia="仿宋_GB2312" w:hAnsi="仿宋" w:cs="仿宋_GB2312" w:hint="eastAsia"/>
                <w:color w:val="000000"/>
                <w:kern w:val="0"/>
                <w:sz w:val="28"/>
                <w:szCs w:val="28"/>
              </w:rPr>
              <w:t>东城区人民政府东四街道办事处</w:t>
            </w:r>
          </w:p>
        </w:tc>
      </w:tr>
      <w:tr w:rsidR="00784CE8" w:rsidRPr="0046536C" w:rsidTr="005A3FBE">
        <w:trPr>
          <w:trHeight w:hRule="exact" w:val="510"/>
          <w:jc w:val="center"/>
        </w:trPr>
        <w:tc>
          <w:tcPr>
            <w:tcW w:w="8164" w:type="dxa"/>
            <w:gridSpan w:val="2"/>
            <w:vAlign w:val="center"/>
          </w:tcPr>
          <w:p w:rsidR="00784CE8" w:rsidRPr="00EF6353" w:rsidRDefault="00784CE8" w:rsidP="005A3FBE">
            <w:pPr>
              <w:widowControl/>
              <w:spacing w:line="560" w:lineRule="exact"/>
              <w:jc w:val="left"/>
              <w:rPr>
                <w:rFonts w:ascii="仿宋_GB2312" w:eastAsia="仿宋_GB2312" w:hAnsi="仿宋"/>
                <w:color w:val="000000"/>
                <w:kern w:val="0"/>
                <w:sz w:val="28"/>
                <w:szCs w:val="28"/>
              </w:rPr>
            </w:pPr>
            <w:r w:rsidRPr="00EF6353">
              <w:rPr>
                <w:rFonts w:ascii="仿宋_GB2312" w:eastAsia="仿宋_GB2312" w:hAnsi="仿宋" w:cs="仿宋_GB2312" w:hint="eastAsia"/>
                <w:color w:val="000000"/>
                <w:kern w:val="0"/>
                <w:sz w:val="28"/>
                <w:szCs w:val="28"/>
              </w:rPr>
              <w:t>东城区人民政府天坛街道办事处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西城区机动车排放管理站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西城区城市管理委员会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西城区建设工程施工现场管理办公室</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西城区环境卫生服务中心一队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朝阳区环境保护局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朝阳区环境卫生服务中心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朝阳区财政局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朝阳区王四营乡人民政府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朝阳区人民政府亚运村街道办事处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海淀区环境保护局监测站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海淀区农村工作委员会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海淀区经济和信息化办公室</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海淀区东升镇人民政府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丰台区环境保护局大气污染防治监督管理科</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丰台区环境卫生服务中心云岗环卫所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北京市公安局公安交通管理局丰台交通支队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丰台区人民政府法制办公室</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丰台区花乡草桥村村委会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石景山区城市管理监督指挥中心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石景山区人民政府八角街道办事处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lastRenderedPageBreak/>
              <w:t>石景山区人民政府金顶街街道办事处城市建设管理科</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石景山区垃圾清运队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门头沟区清水镇人民政府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门头沟区环境卫生服务中心一队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北京市工商行政管理局门头沟分局门城工商所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门头沟区大峪第二小学</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门头沟区军庄镇人民政府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房山区环境保护监测站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房山区史家营乡人民政府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房山区住房和城乡建设委员会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房山区蒲洼乡人民政府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房山区交通局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北京市规划和国土资源管理委员会通州分局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通州区市政市容管理委员会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通州区新农村建设指挥部办公室</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通州区台湖镇人民政府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北京市公安局通州分局环食药旅中队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通州区住房和城乡建设委员会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通州区园林绿化局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顺义区李桥镇人民政府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顺义区牛栏山镇人民政府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顺义区人民政府旺泉街道办事处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北京市公安局顺义分局交通支队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顺义区机动车排放管理站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顺义区环境保护监察支队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大兴区环境监察支队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大兴区农村工作委员会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lastRenderedPageBreak/>
              <w:t>大兴区中小企业服务中心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北京市公安局大兴分局环食药旅中队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昌平区机动车排放管理站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北京市昌平区人民检察院民事检察部</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昌平区东小口镇人民政府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昌平区阳坊镇人民政府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平谷区住房和城乡建设委员会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平谷区农业局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平谷区平谷镇人民政府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平谷区大兴庄镇西柏店村</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平谷区机动车排放管理站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怀柔区发展和改革委员会</w:t>
            </w:r>
          </w:p>
        </w:tc>
        <w:bookmarkStart w:id="0" w:name="_GoBack"/>
        <w:bookmarkEnd w:id="0"/>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怀柔区农村工作委员会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怀柔区财政局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怀柔区环境保护监测站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怀柔区水务局工程管理科</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密云区人民政府鼓楼街道办事处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密云区河南寨镇人民政府</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北京市公安局密云分局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延庆区城市管理委员会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after="260"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延庆区住房和城乡建设委员会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延庆区机动车排放管理站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延庆区水务局水政水资源科</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延庆区张山营镇市政市容所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北京经济技术开发区环境保护局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北京经济技术开发区城市管理局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中直机关物业服务中心新风街</w:t>
            </w:r>
            <w:r w:rsidRPr="0046536C">
              <w:rPr>
                <w:rFonts w:ascii="仿宋_GB2312" w:eastAsia="仿宋_GB2312" w:hAnsi="仿宋" w:cs="仿宋_GB2312"/>
                <w:color w:val="000000"/>
                <w:sz w:val="28"/>
                <w:szCs w:val="28"/>
              </w:rPr>
              <w:t>1</w:t>
            </w:r>
            <w:r w:rsidRPr="0046536C">
              <w:rPr>
                <w:rFonts w:ascii="仿宋_GB2312" w:eastAsia="仿宋_GB2312" w:hAnsi="仿宋" w:cs="仿宋_GB2312" w:hint="eastAsia"/>
                <w:color w:val="000000"/>
                <w:sz w:val="28"/>
                <w:szCs w:val="28"/>
              </w:rPr>
              <w:t>号院物业站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lastRenderedPageBreak/>
              <w:t>国务院办公厅秘书二局四处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国家机关事务管理局房地产管理司投资计划处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科技部社会发展科技司资源与环境处（气候变化处）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工业和信息化部节能与综合利用司资源综合利用处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公安部交通管理局秩序管理处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自然资源部地质环境司地质环境监测处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生态环境部水环境管理司饮用水与地下水环境质量管理处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生态环境部辐射源安全监管司核技术利用处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生态环境部华北督</w:t>
            </w:r>
            <w:r>
              <w:rPr>
                <w:rFonts w:ascii="仿宋_GB2312" w:eastAsia="仿宋_GB2312" w:hAnsi="仿宋" w:cs="仿宋_GB2312" w:hint="eastAsia"/>
                <w:color w:val="000000"/>
                <w:sz w:val="28"/>
                <w:szCs w:val="28"/>
              </w:rPr>
              <w:t>察</w:t>
            </w:r>
            <w:r w:rsidRPr="0046536C">
              <w:rPr>
                <w:rFonts w:ascii="仿宋_GB2312" w:eastAsia="仿宋_GB2312" w:hAnsi="仿宋" w:cs="仿宋_GB2312" w:hint="eastAsia"/>
                <w:color w:val="000000"/>
                <w:sz w:val="28"/>
                <w:szCs w:val="28"/>
              </w:rPr>
              <w:t>局督</w:t>
            </w:r>
            <w:r>
              <w:rPr>
                <w:rFonts w:ascii="仿宋_GB2312" w:eastAsia="仿宋_GB2312" w:hAnsi="仿宋" w:cs="仿宋_GB2312" w:hint="eastAsia"/>
                <w:color w:val="000000"/>
                <w:sz w:val="28"/>
                <w:szCs w:val="28"/>
              </w:rPr>
              <w:t>察</w:t>
            </w:r>
            <w:r w:rsidRPr="0046536C">
              <w:rPr>
                <w:rFonts w:ascii="仿宋_GB2312" w:eastAsia="仿宋_GB2312" w:hAnsi="仿宋" w:cs="仿宋_GB2312" w:hint="eastAsia"/>
                <w:color w:val="000000"/>
                <w:sz w:val="28"/>
                <w:szCs w:val="28"/>
              </w:rPr>
              <w:t>二处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生态环境部宣传教育中心环境公共关系与战略传播研究所</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生态环境部</w:t>
            </w:r>
            <w:r>
              <w:rPr>
                <w:rFonts w:asciiTheme="minorHAnsi" w:eastAsia="仿宋_GB2312" w:hAnsiTheme="minorHAnsi" w:cs="仿宋_GB2312" w:hint="eastAsia"/>
                <w:color w:val="000000"/>
                <w:sz w:val="28"/>
                <w:szCs w:val="28"/>
              </w:rPr>
              <w:t>环境保护</w:t>
            </w:r>
            <w:r w:rsidRPr="0046536C">
              <w:rPr>
                <w:rFonts w:ascii="仿宋_GB2312" w:eastAsia="仿宋_GB2312" w:hAnsi="仿宋" w:cs="仿宋_GB2312" w:hint="eastAsia"/>
                <w:color w:val="000000"/>
                <w:sz w:val="28"/>
                <w:szCs w:val="28"/>
              </w:rPr>
              <w:t>对外合作中心环保技术国际交流合作部</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EF6353">
              <w:rPr>
                <w:rFonts w:ascii="仿宋_GB2312" w:eastAsia="仿宋_GB2312" w:hAnsi="仿宋" w:cs="仿宋_GB2312" w:hint="eastAsia"/>
                <w:color w:val="000000"/>
                <w:sz w:val="28"/>
                <w:szCs w:val="28"/>
              </w:rPr>
              <w:t>住房和城乡建设部城市建设司海绵城市建设处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水利部水资源司规划处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农业农村部科技教育司资源环境处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中国气象局应急减灾与公共服务司专业处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国家能源局科技司节能处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AD4609">
              <w:rPr>
                <w:rFonts w:ascii="仿宋_GB2312" w:eastAsia="仿宋_GB2312" w:hAnsi="仿宋" w:cs="仿宋_GB2312" w:hint="eastAsia"/>
                <w:color w:val="000000"/>
                <w:sz w:val="28"/>
                <w:szCs w:val="28"/>
              </w:rPr>
              <w:t>国家铁路局科技与法制司规划处</w:t>
            </w:r>
          </w:p>
        </w:tc>
      </w:tr>
      <w:tr w:rsidR="00784CE8" w:rsidRPr="0046536C" w:rsidTr="005A3FBE">
        <w:trPr>
          <w:trHeight w:hRule="exact" w:val="510"/>
          <w:jc w:val="center"/>
        </w:trPr>
        <w:tc>
          <w:tcPr>
            <w:tcW w:w="8164" w:type="dxa"/>
            <w:gridSpan w:val="2"/>
            <w:vAlign w:val="center"/>
          </w:tcPr>
          <w:p w:rsidR="00784CE8" w:rsidRPr="00AD4609" w:rsidRDefault="00784CE8" w:rsidP="005A3FBE">
            <w:pPr>
              <w:spacing w:line="560" w:lineRule="exact"/>
              <w:rPr>
                <w:rFonts w:ascii="仿宋_GB2312" w:eastAsia="仿宋_GB2312" w:hAnsi="仿宋"/>
                <w:color w:val="000000"/>
                <w:sz w:val="28"/>
                <w:szCs w:val="28"/>
              </w:rPr>
            </w:pPr>
            <w:r w:rsidRPr="00AD4609">
              <w:rPr>
                <w:rFonts w:ascii="仿宋_GB2312" w:eastAsia="仿宋_GB2312" w:hAnsi="仿宋" w:cs="仿宋_GB2312" w:hint="eastAsia"/>
                <w:color w:val="000000"/>
                <w:sz w:val="28"/>
                <w:szCs w:val="28"/>
              </w:rPr>
              <w:t>陆军后勤部军事设施建设局某处</w:t>
            </w:r>
          </w:p>
        </w:tc>
      </w:tr>
      <w:tr w:rsidR="00784CE8" w:rsidRPr="0046536C" w:rsidTr="005A3FBE">
        <w:trPr>
          <w:trHeight w:hRule="exact" w:val="510"/>
          <w:jc w:val="center"/>
        </w:trPr>
        <w:tc>
          <w:tcPr>
            <w:tcW w:w="8164" w:type="dxa"/>
            <w:gridSpan w:val="2"/>
            <w:vAlign w:val="center"/>
          </w:tcPr>
          <w:p w:rsidR="00784CE8" w:rsidRPr="00AD4609" w:rsidRDefault="00784CE8" w:rsidP="005A3FBE">
            <w:pPr>
              <w:spacing w:line="560" w:lineRule="exact"/>
              <w:rPr>
                <w:rFonts w:ascii="仿宋_GB2312" w:eastAsia="仿宋_GB2312" w:hAnsi="仿宋"/>
                <w:color w:val="000000"/>
                <w:sz w:val="28"/>
                <w:szCs w:val="28"/>
              </w:rPr>
            </w:pPr>
            <w:r w:rsidRPr="00AD4609">
              <w:rPr>
                <w:rFonts w:ascii="仿宋_GB2312" w:eastAsia="仿宋_GB2312" w:hAnsi="仿宋" w:cs="仿宋_GB2312" w:hint="eastAsia"/>
                <w:color w:val="000000"/>
                <w:sz w:val="28"/>
                <w:szCs w:val="28"/>
              </w:rPr>
              <w:t>海军后勤部军事设施建设局某处</w:t>
            </w:r>
          </w:p>
        </w:tc>
      </w:tr>
      <w:tr w:rsidR="00784CE8" w:rsidRPr="0046536C" w:rsidTr="005A3FBE">
        <w:trPr>
          <w:trHeight w:hRule="exact" w:val="510"/>
          <w:jc w:val="center"/>
        </w:trPr>
        <w:tc>
          <w:tcPr>
            <w:tcW w:w="8164" w:type="dxa"/>
            <w:gridSpan w:val="2"/>
            <w:vAlign w:val="center"/>
          </w:tcPr>
          <w:p w:rsidR="00784CE8" w:rsidRPr="00AD4609" w:rsidRDefault="00784CE8" w:rsidP="005A3FBE">
            <w:pPr>
              <w:spacing w:line="560" w:lineRule="exact"/>
              <w:rPr>
                <w:rFonts w:ascii="仿宋_GB2312" w:eastAsia="仿宋_GB2312" w:hAnsi="仿宋"/>
                <w:color w:val="000000"/>
                <w:sz w:val="28"/>
                <w:szCs w:val="28"/>
              </w:rPr>
            </w:pPr>
            <w:r w:rsidRPr="00AD4609">
              <w:rPr>
                <w:rFonts w:ascii="仿宋_GB2312" w:eastAsia="仿宋_GB2312" w:hAnsi="仿宋" w:cs="仿宋_GB2312" w:hint="eastAsia"/>
                <w:color w:val="000000"/>
                <w:sz w:val="28"/>
                <w:szCs w:val="28"/>
              </w:rPr>
              <w:t>空军后勤部军事设施建设局某处</w:t>
            </w:r>
          </w:p>
        </w:tc>
      </w:tr>
      <w:tr w:rsidR="00784CE8" w:rsidRPr="0046536C" w:rsidTr="005A3FBE">
        <w:trPr>
          <w:gridAfter w:val="1"/>
          <w:wAfter w:w="23" w:type="dxa"/>
          <w:trHeight w:hRule="exact" w:val="510"/>
          <w:jc w:val="center"/>
        </w:trPr>
        <w:tc>
          <w:tcPr>
            <w:tcW w:w="8141" w:type="dxa"/>
            <w:vAlign w:val="center"/>
          </w:tcPr>
          <w:p w:rsidR="00784CE8" w:rsidRPr="00AD4609" w:rsidRDefault="00784CE8" w:rsidP="005A3FBE">
            <w:pPr>
              <w:spacing w:line="560" w:lineRule="exact"/>
              <w:rPr>
                <w:rFonts w:ascii="仿宋_GB2312" w:eastAsia="仿宋_GB2312" w:hAnsi="仿宋"/>
                <w:color w:val="000000"/>
                <w:sz w:val="28"/>
                <w:szCs w:val="28"/>
              </w:rPr>
            </w:pPr>
            <w:r w:rsidRPr="00AD4609">
              <w:rPr>
                <w:rFonts w:ascii="仿宋_GB2312" w:eastAsia="仿宋_GB2312" w:hAnsi="仿宋" w:cs="仿宋_GB2312" w:hint="eastAsia"/>
                <w:color w:val="000000"/>
                <w:sz w:val="28"/>
                <w:szCs w:val="28"/>
              </w:rPr>
              <w:t>火箭军后勤部军事设施建设局某处</w:t>
            </w:r>
          </w:p>
        </w:tc>
      </w:tr>
      <w:tr w:rsidR="00784CE8" w:rsidRPr="0046536C" w:rsidTr="005A3FBE">
        <w:trPr>
          <w:gridAfter w:val="1"/>
          <w:wAfter w:w="23" w:type="dxa"/>
          <w:trHeight w:hRule="exact" w:val="510"/>
          <w:jc w:val="center"/>
        </w:trPr>
        <w:tc>
          <w:tcPr>
            <w:tcW w:w="8141" w:type="dxa"/>
            <w:vAlign w:val="center"/>
          </w:tcPr>
          <w:p w:rsidR="00784CE8" w:rsidRPr="00AD4609" w:rsidRDefault="00784CE8" w:rsidP="005A3FBE">
            <w:pPr>
              <w:spacing w:line="560" w:lineRule="exact"/>
              <w:rPr>
                <w:rFonts w:ascii="仿宋_GB2312" w:eastAsia="仿宋_GB2312" w:hAnsi="仿宋"/>
                <w:color w:val="000000"/>
                <w:sz w:val="28"/>
                <w:szCs w:val="28"/>
              </w:rPr>
            </w:pPr>
            <w:r w:rsidRPr="00AD4609">
              <w:rPr>
                <w:rFonts w:ascii="仿宋_GB2312" w:eastAsia="仿宋_GB2312" w:hAnsi="仿宋" w:cs="仿宋_GB2312" w:hint="eastAsia"/>
                <w:color w:val="000000"/>
                <w:sz w:val="28"/>
                <w:szCs w:val="28"/>
              </w:rPr>
              <w:t>战略支援部队参谋部战勤计划局</w:t>
            </w:r>
          </w:p>
        </w:tc>
      </w:tr>
      <w:tr w:rsidR="00784CE8" w:rsidRPr="0046536C" w:rsidTr="005A3FBE">
        <w:trPr>
          <w:gridAfter w:val="1"/>
          <w:wAfter w:w="23" w:type="dxa"/>
          <w:trHeight w:hRule="exact" w:val="510"/>
          <w:jc w:val="center"/>
        </w:trPr>
        <w:tc>
          <w:tcPr>
            <w:tcW w:w="8141" w:type="dxa"/>
            <w:vAlign w:val="center"/>
          </w:tcPr>
          <w:p w:rsidR="00784CE8" w:rsidRPr="00AD4609" w:rsidRDefault="00784CE8" w:rsidP="005A3FBE">
            <w:pPr>
              <w:spacing w:line="560" w:lineRule="exact"/>
              <w:rPr>
                <w:rFonts w:ascii="仿宋_GB2312" w:eastAsia="仿宋_GB2312" w:hAnsi="仿宋"/>
                <w:color w:val="000000"/>
                <w:sz w:val="28"/>
                <w:szCs w:val="28"/>
              </w:rPr>
            </w:pPr>
            <w:r w:rsidRPr="00AD4609">
              <w:rPr>
                <w:rFonts w:ascii="仿宋_GB2312" w:eastAsia="仿宋_GB2312" w:hAnsi="仿宋" w:cs="仿宋_GB2312" w:hint="eastAsia"/>
                <w:color w:val="000000"/>
                <w:sz w:val="28"/>
                <w:szCs w:val="28"/>
              </w:rPr>
              <w:t>联勤保障部队军事设施建设局某处</w:t>
            </w:r>
          </w:p>
        </w:tc>
      </w:tr>
      <w:tr w:rsidR="00784CE8" w:rsidRPr="0046536C" w:rsidTr="005A3FBE">
        <w:trPr>
          <w:gridAfter w:val="1"/>
          <w:wAfter w:w="23" w:type="dxa"/>
          <w:trHeight w:hRule="exact" w:val="510"/>
          <w:jc w:val="center"/>
        </w:trPr>
        <w:tc>
          <w:tcPr>
            <w:tcW w:w="8141" w:type="dxa"/>
            <w:vAlign w:val="center"/>
          </w:tcPr>
          <w:p w:rsidR="00784CE8" w:rsidRPr="00AD4609" w:rsidRDefault="00784CE8" w:rsidP="005A3FBE">
            <w:pPr>
              <w:spacing w:line="560" w:lineRule="exact"/>
              <w:rPr>
                <w:rFonts w:ascii="仿宋_GB2312" w:eastAsia="仿宋_GB2312" w:hAnsi="仿宋"/>
                <w:color w:val="000000"/>
                <w:sz w:val="28"/>
                <w:szCs w:val="28"/>
              </w:rPr>
            </w:pPr>
            <w:r w:rsidRPr="00AD4609">
              <w:rPr>
                <w:rFonts w:ascii="仿宋_GB2312" w:eastAsia="仿宋_GB2312" w:hAnsi="仿宋" w:cs="仿宋_GB2312" w:hint="eastAsia"/>
                <w:color w:val="000000"/>
                <w:sz w:val="28"/>
                <w:szCs w:val="28"/>
              </w:rPr>
              <w:t>中央军委后勤保障部军事设施建设局某处</w:t>
            </w:r>
          </w:p>
        </w:tc>
      </w:tr>
      <w:tr w:rsidR="00784CE8" w:rsidRPr="0046536C" w:rsidTr="005A3FBE">
        <w:trPr>
          <w:gridAfter w:val="1"/>
          <w:wAfter w:w="23" w:type="dxa"/>
          <w:trHeight w:hRule="exact" w:val="510"/>
          <w:jc w:val="center"/>
        </w:trPr>
        <w:tc>
          <w:tcPr>
            <w:tcW w:w="8141" w:type="dxa"/>
            <w:vAlign w:val="center"/>
          </w:tcPr>
          <w:p w:rsidR="00784CE8" w:rsidRPr="00AD4609" w:rsidRDefault="00784CE8" w:rsidP="005A3FBE">
            <w:pPr>
              <w:spacing w:line="560" w:lineRule="exact"/>
              <w:rPr>
                <w:rFonts w:ascii="仿宋_GB2312" w:eastAsia="仿宋_GB2312" w:hAnsi="仿宋"/>
                <w:color w:val="000000"/>
                <w:sz w:val="28"/>
                <w:szCs w:val="28"/>
              </w:rPr>
            </w:pPr>
            <w:r w:rsidRPr="00AD4609">
              <w:rPr>
                <w:rFonts w:ascii="仿宋_GB2312" w:eastAsia="仿宋_GB2312" w:hAnsi="仿宋" w:cs="仿宋_GB2312" w:hint="eastAsia"/>
                <w:color w:val="000000"/>
                <w:sz w:val="28"/>
                <w:szCs w:val="28"/>
              </w:rPr>
              <w:t>中央军委机关事务管理总局营房局</w:t>
            </w:r>
          </w:p>
        </w:tc>
      </w:tr>
      <w:tr w:rsidR="00784CE8" w:rsidRPr="00960450" w:rsidTr="005A3FBE">
        <w:trPr>
          <w:gridAfter w:val="1"/>
          <w:wAfter w:w="23" w:type="dxa"/>
          <w:trHeight w:hRule="exact" w:val="510"/>
          <w:jc w:val="center"/>
        </w:trPr>
        <w:tc>
          <w:tcPr>
            <w:tcW w:w="8141" w:type="dxa"/>
            <w:vAlign w:val="center"/>
          </w:tcPr>
          <w:p w:rsidR="00784CE8" w:rsidRPr="00960450" w:rsidRDefault="00784CE8" w:rsidP="005A3FBE">
            <w:pPr>
              <w:spacing w:line="560" w:lineRule="exact"/>
              <w:rPr>
                <w:rFonts w:ascii="仿宋_GB2312" w:eastAsia="仿宋_GB2312" w:hAnsi="仿宋" w:cs="仿宋_GB2312"/>
                <w:color w:val="000000"/>
                <w:sz w:val="28"/>
                <w:szCs w:val="28"/>
              </w:rPr>
            </w:pPr>
            <w:r w:rsidRPr="00654FF0">
              <w:rPr>
                <w:rFonts w:ascii="仿宋_GB2312" w:eastAsia="仿宋_GB2312" w:hAnsi="仿宋" w:cs="仿宋_GB2312" w:hint="eastAsia"/>
                <w:color w:val="000000"/>
                <w:sz w:val="28"/>
                <w:szCs w:val="28"/>
              </w:rPr>
              <w:t>中央军委后勤保障部工程质量监督中心</w:t>
            </w:r>
          </w:p>
        </w:tc>
      </w:tr>
      <w:tr w:rsidR="00784CE8" w:rsidRPr="00960450" w:rsidTr="005A3FBE">
        <w:trPr>
          <w:gridAfter w:val="1"/>
          <w:wAfter w:w="23" w:type="dxa"/>
          <w:trHeight w:hRule="exact" w:val="510"/>
          <w:jc w:val="center"/>
        </w:trPr>
        <w:tc>
          <w:tcPr>
            <w:tcW w:w="8141" w:type="dxa"/>
            <w:vAlign w:val="center"/>
          </w:tcPr>
          <w:p w:rsidR="00784CE8" w:rsidRPr="007F0B76" w:rsidRDefault="00784CE8" w:rsidP="005A3FBE">
            <w:pPr>
              <w:spacing w:line="560" w:lineRule="exact"/>
              <w:rPr>
                <w:rFonts w:ascii="仿宋_GB2312" w:eastAsia="仿宋_GB2312" w:hAnsi="仿宋" w:cs="仿宋_GB2312"/>
                <w:color w:val="000000"/>
                <w:w w:val="90"/>
                <w:sz w:val="28"/>
                <w:szCs w:val="28"/>
              </w:rPr>
            </w:pPr>
            <w:r w:rsidRPr="007F0B76">
              <w:rPr>
                <w:rFonts w:ascii="仿宋_GB2312" w:eastAsia="仿宋_GB2312" w:hAnsi="仿宋" w:cs="仿宋_GB2312" w:hint="eastAsia"/>
                <w:color w:val="000000"/>
                <w:w w:val="90"/>
                <w:sz w:val="28"/>
                <w:szCs w:val="28"/>
              </w:rPr>
              <w:t>中国科学院大气物理研究所大气边界层物理和大气化学国家重点实验室</w:t>
            </w:r>
          </w:p>
        </w:tc>
      </w:tr>
      <w:tr w:rsidR="00784CE8" w:rsidRPr="00960450" w:rsidTr="005A3FBE">
        <w:trPr>
          <w:gridAfter w:val="1"/>
          <w:wAfter w:w="23" w:type="dxa"/>
          <w:trHeight w:hRule="exact" w:val="510"/>
          <w:jc w:val="center"/>
        </w:trPr>
        <w:tc>
          <w:tcPr>
            <w:tcW w:w="8141" w:type="dxa"/>
            <w:vAlign w:val="center"/>
          </w:tcPr>
          <w:p w:rsidR="00784CE8" w:rsidRPr="00960450" w:rsidRDefault="00784CE8" w:rsidP="005A3FBE">
            <w:pPr>
              <w:spacing w:line="560" w:lineRule="exact"/>
              <w:rPr>
                <w:rFonts w:ascii="仿宋_GB2312" w:eastAsia="仿宋_GB2312" w:hAnsi="仿宋" w:cs="仿宋_GB2312"/>
                <w:color w:val="000000"/>
                <w:sz w:val="28"/>
                <w:szCs w:val="28"/>
              </w:rPr>
            </w:pPr>
            <w:r w:rsidRPr="0046536C">
              <w:rPr>
                <w:rFonts w:ascii="仿宋_GB2312" w:eastAsia="仿宋_GB2312" w:hAnsi="仿宋" w:cs="仿宋_GB2312" w:hint="eastAsia"/>
                <w:color w:val="000000"/>
                <w:sz w:val="28"/>
                <w:szCs w:val="28"/>
              </w:rPr>
              <w:lastRenderedPageBreak/>
              <w:t>中国原子能科学研究院辐射安全研究所</w:t>
            </w:r>
          </w:p>
        </w:tc>
      </w:tr>
      <w:tr w:rsidR="00784CE8" w:rsidRPr="00960450" w:rsidTr="005A3FBE">
        <w:trPr>
          <w:gridAfter w:val="1"/>
          <w:wAfter w:w="23" w:type="dxa"/>
          <w:trHeight w:hRule="exact" w:val="510"/>
          <w:jc w:val="center"/>
        </w:trPr>
        <w:tc>
          <w:tcPr>
            <w:tcW w:w="8141" w:type="dxa"/>
            <w:vAlign w:val="center"/>
          </w:tcPr>
          <w:p w:rsidR="00784CE8" w:rsidRPr="00960450" w:rsidRDefault="00784CE8" w:rsidP="005A3FBE">
            <w:pPr>
              <w:spacing w:line="560" w:lineRule="exact"/>
              <w:rPr>
                <w:rFonts w:ascii="仿宋_GB2312" w:eastAsia="仿宋_GB2312" w:hAnsi="仿宋" w:cs="仿宋_GB2312"/>
                <w:color w:val="000000"/>
                <w:sz w:val="28"/>
                <w:szCs w:val="28"/>
              </w:rPr>
            </w:pPr>
            <w:r w:rsidRPr="0046536C">
              <w:rPr>
                <w:rFonts w:ascii="仿宋_GB2312" w:eastAsia="仿宋_GB2312" w:hAnsi="仿宋" w:cs="仿宋_GB2312" w:hint="eastAsia"/>
                <w:color w:val="000000"/>
                <w:sz w:val="28"/>
                <w:szCs w:val="28"/>
              </w:rPr>
              <w:t>清华大学国家环境保护大气复合污染来源与控制重点实验室</w:t>
            </w:r>
          </w:p>
        </w:tc>
      </w:tr>
      <w:tr w:rsidR="00784CE8" w:rsidRPr="00960450" w:rsidTr="005A3FBE">
        <w:trPr>
          <w:gridAfter w:val="1"/>
          <w:wAfter w:w="23" w:type="dxa"/>
          <w:trHeight w:hRule="exact" w:val="510"/>
          <w:jc w:val="center"/>
        </w:trPr>
        <w:tc>
          <w:tcPr>
            <w:tcW w:w="8141" w:type="dxa"/>
            <w:vAlign w:val="center"/>
          </w:tcPr>
          <w:p w:rsidR="00784CE8" w:rsidRPr="00960450" w:rsidRDefault="00784CE8" w:rsidP="005A3FBE">
            <w:pPr>
              <w:spacing w:line="560" w:lineRule="exact"/>
              <w:rPr>
                <w:rFonts w:ascii="仿宋_GB2312" w:eastAsia="仿宋_GB2312" w:hAnsi="仿宋" w:cs="仿宋_GB2312"/>
                <w:color w:val="000000"/>
                <w:sz w:val="28"/>
                <w:szCs w:val="28"/>
              </w:rPr>
            </w:pPr>
            <w:r w:rsidRPr="0046536C">
              <w:rPr>
                <w:rFonts w:ascii="仿宋_GB2312" w:eastAsia="仿宋_GB2312" w:hAnsi="仿宋" w:cs="仿宋_GB2312" w:hint="eastAsia"/>
                <w:color w:val="000000"/>
                <w:sz w:val="28"/>
                <w:szCs w:val="28"/>
              </w:rPr>
              <w:t>中国共产党北京市委员会办公厅值班室</w:t>
            </w:r>
          </w:p>
        </w:tc>
      </w:tr>
      <w:tr w:rsidR="00784CE8" w:rsidRPr="00960450" w:rsidTr="005A3FBE">
        <w:trPr>
          <w:gridAfter w:val="1"/>
          <w:wAfter w:w="23" w:type="dxa"/>
          <w:trHeight w:hRule="exact" w:val="510"/>
          <w:jc w:val="center"/>
        </w:trPr>
        <w:tc>
          <w:tcPr>
            <w:tcW w:w="8141" w:type="dxa"/>
            <w:vAlign w:val="center"/>
          </w:tcPr>
          <w:p w:rsidR="00784CE8" w:rsidRPr="00960450" w:rsidRDefault="00784CE8" w:rsidP="005A3FBE">
            <w:pPr>
              <w:spacing w:line="560" w:lineRule="exact"/>
              <w:rPr>
                <w:rFonts w:ascii="仿宋_GB2312" w:eastAsia="仿宋_GB2312" w:hAnsi="仿宋" w:cs="仿宋_GB2312"/>
                <w:color w:val="000000"/>
                <w:sz w:val="28"/>
                <w:szCs w:val="28"/>
              </w:rPr>
            </w:pPr>
            <w:r w:rsidRPr="0046536C">
              <w:rPr>
                <w:rFonts w:ascii="仿宋_GB2312" w:eastAsia="仿宋_GB2312" w:hAnsi="仿宋" w:cs="仿宋_GB2312" w:hint="eastAsia"/>
                <w:color w:val="000000"/>
                <w:sz w:val="28"/>
                <w:szCs w:val="28"/>
              </w:rPr>
              <w:t>中国共产党北京市委员会研究室郊区处</w:t>
            </w:r>
          </w:p>
        </w:tc>
      </w:tr>
      <w:tr w:rsidR="00784CE8" w:rsidRPr="00960450" w:rsidTr="005A3FBE">
        <w:trPr>
          <w:trHeight w:hRule="exact" w:val="510"/>
          <w:jc w:val="center"/>
        </w:trPr>
        <w:tc>
          <w:tcPr>
            <w:tcW w:w="8164" w:type="dxa"/>
            <w:gridSpan w:val="2"/>
            <w:vAlign w:val="center"/>
          </w:tcPr>
          <w:p w:rsidR="00784CE8" w:rsidRPr="00960450" w:rsidRDefault="00784CE8" w:rsidP="005A3FBE">
            <w:pPr>
              <w:spacing w:line="560" w:lineRule="exact"/>
              <w:rPr>
                <w:rFonts w:ascii="仿宋_GB2312" w:eastAsia="仿宋_GB2312" w:hAnsi="仿宋" w:cs="仿宋_GB2312"/>
                <w:color w:val="000000"/>
                <w:sz w:val="28"/>
                <w:szCs w:val="28"/>
              </w:rPr>
            </w:pPr>
            <w:r w:rsidRPr="0046536C">
              <w:rPr>
                <w:rFonts w:ascii="仿宋_GB2312" w:eastAsia="仿宋_GB2312" w:hAnsi="仿宋" w:cs="仿宋_GB2312" w:hint="eastAsia"/>
                <w:color w:val="000000"/>
                <w:sz w:val="28"/>
                <w:szCs w:val="28"/>
              </w:rPr>
              <w:t>北京市人民代表大会常务委员会城建环保办公室综合处</w:t>
            </w:r>
          </w:p>
        </w:tc>
      </w:tr>
      <w:tr w:rsidR="00784CE8" w:rsidRPr="00960450" w:rsidTr="005A3FBE">
        <w:trPr>
          <w:trHeight w:hRule="exact" w:val="510"/>
          <w:jc w:val="center"/>
        </w:trPr>
        <w:tc>
          <w:tcPr>
            <w:tcW w:w="8164" w:type="dxa"/>
            <w:gridSpan w:val="2"/>
            <w:vAlign w:val="center"/>
          </w:tcPr>
          <w:p w:rsidR="00784CE8" w:rsidRPr="00960450" w:rsidRDefault="00784CE8" w:rsidP="005A3FBE">
            <w:pPr>
              <w:spacing w:line="560" w:lineRule="exact"/>
              <w:rPr>
                <w:rFonts w:ascii="仿宋_GB2312" w:eastAsia="仿宋_GB2312" w:hAnsi="仿宋" w:cs="仿宋_GB2312"/>
                <w:color w:val="000000"/>
                <w:sz w:val="28"/>
                <w:szCs w:val="28"/>
              </w:rPr>
            </w:pPr>
            <w:r w:rsidRPr="0046536C">
              <w:rPr>
                <w:rFonts w:ascii="仿宋_GB2312" w:eastAsia="仿宋_GB2312" w:hAnsi="仿宋" w:cs="仿宋_GB2312" w:hint="eastAsia"/>
                <w:color w:val="000000"/>
                <w:sz w:val="28"/>
                <w:szCs w:val="28"/>
              </w:rPr>
              <w:t>首都社会治安综合治理委员会办公室流动人口工作处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Pr>
                <w:rFonts w:ascii="仿宋_GB2312" w:eastAsia="仿宋_GB2312" w:hAnsi="仿宋" w:cs="仿宋_GB2312" w:hint="eastAsia"/>
                <w:color w:val="000000"/>
                <w:sz w:val="28"/>
                <w:szCs w:val="28"/>
              </w:rPr>
              <w:t>北京市对外</w:t>
            </w:r>
            <w:r w:rsidRPr="0046536C">
              <w:rPr>
                <w:rFonts w:ascii="仿宋_GB2312" w:eastAsia="仿宋_GB2312" w:hAnsi="仿宋" w:cs="仿宋_GB2312" w:hint="eastAsia"/>
                <w:color w:val="000000"/>
                <w:sz w:val="28"/>
                <w:szCs w:val="28"/>
              </w:rPr>
              <w:t>宣传领导小组办公室媒体服务处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北京市机构编制委员会办公室二处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EF6353">
              <w:rPr>
                <w:rFonts w:ascii="仿宋_GB2312" w:eastAsia="仿宋_GB2312" w:hAnsi="仿宋" w:cs="仿宋_GB2312" w:hint="eastAsia"/>
                <w:color w:val="000000"/>
                <w:sz w:val="28"/>
                <w:szCs w:val="28"/>
              </w:rPr>
              <w:t>北京市纪律检查委员会</w:t>
            </w:r>
            <w:r>
              <w:rPr>
                <w:rFonts w:ascii="仿宋_GB2312" w:eastAsia="仿宋_GB2312" w:hAnsi="仿宋" w:cs="仿宋_GB2312" w:hint="eastAsia"/>
                <w:color w:val="000000"/>
                <w:sz w:val="28"/>
                <w:szCs w:val="28"/>
              </w:rPr>
              <w:t>、</w:t>
            </w:r>
            <w:r w:rsidRPr="00EF6353">
              <w:rPr>
                <w:rFonts w:ascii="仿宋_GB2312" w:eastAsia="仿宋_GB2312" w:hAnsi="仿宋" w:cs="仿宋_GB2312" w:hint="eastAsia"/>
                <w:color w:val="000000"/>
                <w:sz w:val="28"/>
                <w:szCs w:val="28"/>
              </w:rPr>
              <w:t>北京市监察委员会第四纪检监察室</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北京市人民政府办公厅值班室</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北京市人民政府办公厅信息处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北京市人民政府研究室城乡建设处</w:t>
            </w:r>
          </w:p>
          <w:p w:rsidR="00784CE8" w:rsidRPr="0046536C" w:rsidRDefault="00784CE8" w:rsidP="005A3FBE">
            <w:pPr>
              <w:spacing w:line="560" w:lineRule="exact"/>
              <w:rPr>
                <w:rFonts w:ascii="仿宋_GB2312" w:eastAsia="仿宋_GB2312" w:hAnsi="仿宋"/>
                <w:color w:val="000000"/>
                <w:sz w:val="28"/>
                <w:szCs w:val="28"/>
              </w:rPr>
            </w:pP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北京市发展和改革委员会区域发展处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北京节能环保中心产业促进部</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北京市教育委员会学校后勤处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北京市新能源汽车发展促进中心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北京市经济和信息化委员会绿色制造与节能环保处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北京市公安局环食药旅总队环境支队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北京市财政局预算处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北京市规划和国土资源管理委员会耕地保护处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北京市城市规划设计研究院规划研究室</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北京市环境保护局大气环境管理处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北京市环境保护监测中心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EF6353">
              <w:rPr>
                <w:rFonts w:ascii="仿宋_GB2312" w:eastAsia="仿宋_GB2312" w:hAnsi="仿宋" w:cs="仿宋_GB2312" w:hint="eastAsia"/>
                <w:color w:val="000000"/>
                <w:sz w:val="28"/>
                <w:szCs w:val="28"/>
              </w:rPr>
              <w:t>北京市环境监察总队执法一科</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北京市环境保护局机动车排放管理处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北京市环境保护投诉举报电话咨询中心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北京市环境保护局宣传教育处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lastRenderedPageBreak/>
              <w:t>北京市住房和城乡建设委员会施工扬尘治理工作领导小组办公室</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北京市城市管理委员会城市管理督查考评处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北京市环境卫生涉外服务中心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北京交通发展研究院</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北京市交通委员会运输管理局公共交通管理处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北京市农村工作委员会产业发展处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北京市水科学技术研究院</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北京市排水管理事务中心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北京市人民政府外</w:t>
            </w:r>
            <w:r>
              <w:rPr>
                <w:rFonts w:ascii="仿宋_GB2312" w:eastAsia="仿宋_GB2312" w:hAnsi="仿宋" w:cs="仿宋_GB2312" w:hint="eastAsia"/>
                <w:color w:val="000000"/>
                <w:sz w:val="28"/>
                <w:szCs w:val="28"/>
              </w:rPr>
              <w:t>事办公室</w:t>
            </w:r>
            <w:r w:rsidRPr="0046536C">
              <w:rPr>
                <w:rFonts w:ascii="仿宋_GB2312" w:eastAsia="仿宋_GB2312" w:hAnsi="仿宋" w:cs="仿宋_GB2312" w:hint="eastAsia"/>
                <w:color w:val="000000"/>
                <w:sz w:val="28"/>
                <w:szCs w:val="28"/>
              </w:rPr>
              <w:t>涉外管理处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北京市人民政府国有资产监督管理委员会综合处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北京市质量技术监督局产品质量监督处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北京市安全生产监督管理局安全生产监督管理三处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北京市统计局固定资产投资统计处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北京市林业工作总站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北京市人民政府法制办公室法制三处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北京市畜牧业环境监测站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北京市城市管理综合行政执法局执法总队</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北京冬奥组委总体策划部可持续发展处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北京市第四中级人民法院民事审判庭</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人民日报社北京分社</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北京日报社北京日报社会新闻部</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中央电视台北京记者站</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北京电视台新闻中心北京新闻编辑科</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首都之窗运行管理中心政务公开部</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北京人民广播电台新闻广播</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新华通讯社北京分社总编室</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千龙网北京重点新闻报道中心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lastRenderedPageBreak/>
              <w:t>北京青年报社北京科技报社</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中国新闻社北京分社</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北京市环保联合会</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神华国华（北京）燃气热电有限公司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EF6353">
              <w:rPr>
                <w:rFonts w:ascii="仿宋_GB2312" w:eastAsia="仿宋_GB2312" w:hAnsi="宋体" w:cs="仿宋_GB2312" w:hint="eastAsia"/>
                <w:color w:val="000000"/>
                <w:sz w:val="28"/>
                <w:szCs w:val="28"/>
              </w:rPr>
              <w:t>中国石油天然气股份有限公司北京销售第三分公司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中石油北京天然气管道有限公司北京输气管理处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中国石油化工股份有限公司炼油事业部节能环保处</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中国石化销售有限公司北京石油分公司长辛店油库</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中国铁路北京局集团有限公司北京机务段</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国网经济技术研究院有限公司设计咨询中心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中国同辐股份有限公司安全质量部</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中国中车股份有限公司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中国建设银行股份有限公司北京阜成路支行</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北京京西重工有限公司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北京市燃气集团有限责任公司规划发展部</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国网北京市电力公司通州供电公司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北京市热力集团有限责任公司西城分公司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北京市轨道交通建设管理有限公司安全质量监察总部</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北京市地铁运营有限公司地铁运营技术研发中心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北京公共交通控股（集团）有限公司保修分公司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北京城建十六建筑工程有限责任公司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北京城市排水集团有限责任公司基建工程管理分公司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北京北排水环境发展有限公司清河流域分公司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北京市双桥农场有限公司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北京城市机扫服务有限公司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北京生态岛科技有限责任公司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北京环境交易所有限公司排污交易中心</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lastRenderedPageBreak/>
              <w:t>北京安信天行科技有限公司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宋体"/>
                <w:color w:val="000000"/>
                <w:sz w:val="28"/>
                <w:szCs w:val="28"/>
              </w:rPr>
            </w:pPr>
            <w:r w:rsidRPr="0046536C">
              <w:rPr>
                <w:rFonts w:ascii="仿宋_GB2312" w:eastAsia="仿宋_GB2312" w:cs="仿宋_GB2312" w:hint="eastAsia"/>
                <w:color w:val="000000"/>
                <w:sz w:val="28"/>
                <w:szCs w:val="28"/>
              </w:rPr>
              <w:t>中节能天融科技有限公司</w:t>
            </w:r>
          </w:p>
        </w:tc>
      </w:tr>
      <w:tr w:rsidR="00784CE8" w:rsidRPr="0046536C" w:rsidTr="005A3FBE">
        <w:trPr>
          <w:trHeight w:hRule="exact" w:val="510"/>
          <w:jc w:val="center"/>
        </w:trPr>
        <w:tc>
          <w:tcPr>
            <w:tcW w:w="8164" w:type="dxa"/>
            <w:gridSpan w:val="2"/>
            <w:vAlign w:val="center"/>
          </w:tcPr>
          <w:p w:rsidR="00784CE8" w:rsidRPr="00686A1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北京海融达投资建设有限公司</w:t>
            </w:r>
          </w:p>
        </w:tc>
      </w:tr>
      <w:tr w:rsidR="00784CE8" w:rsidRPr="0046536C" w:rsidTr="005A3FBE">
        <w:trPr>
          <w:trHeight w:hRule="exact" w:val="510"/>
          <w:jc w:val="center"/>
        </w:trPr>
        <w:tc>
          <w:tcPr>
            <w:tcW w:w="8164" w:type="dxa"/>
            <w:gridSpan w:val="2"/>
            <w:vAlign w:val="center"/>
          </w:tcPr>
          <w:p w:rsidR="00784CE8" w:rsidRPr="00686A1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国网北京市电力公司丰台供电公司</w:t>
            </w:r>
          </w:p>
        </w:tc>
      </w:tr>
      <w:tr w:rsidR="00784CE8" w:rsidRPr="0046536C" w:rsidTr="005A3FBE">
        <w:trPr>
          <w:trHeight w:hRule="exact" w:val="510"/>
          <w:jc w:val="center"/>
        </w:trPr>
        <w:tc>
          <w:tcPr>
            <w:tcW w:w="8164" w:type="dxa"/>
            <w:gridSpan w:val="2"/>
            <w:vAlign w:val="center"/>
          </w:tcPr>
          <w:p w:rsidR="00784CE8" w:rsidRPr="00686A1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北京永安热力有限公司</w:t>
            </w:r>
          </w:p>
        </w:tc>
      </w:tr>
      <w:tr w:rsidR="00784CE8" w:rsidRPr="0046536C" w:rsidTr="005A3FBE">
        <w:trPr>
          <w:trHeight w:hRule="exact" w:val="510"/>
          <w:jc w:val="center"/>
        </w:trPr>
        <w:tc>
          <w:tcPr>
            <w:tcW w:w="8164" w:type="dxa"/>
            <w:gridSpan w:val="2"/>
            <w:vAlign w:val="center"/>
          </w:tcPr>
          <w:p w:rsidR="00784CE8" w:rsidRPr="00EF6353" w:rsidRDefault="00784CE8" w:rsidP="005A3FBE">
            <w:pPr>
              <w:spacing w:line="560" w:lineRule="exact"/>
              <w:rPr>
                <w:rFonts w:ascii="仿宋_GB2312" w:eastAsia="仿宋_GB2312" w:hAnsi="仿宋"/>
                <w:color w:val="000000"/>
                <w:sz w:val="28"/>
                <w:szCs w:val="28"/>
              </w:rPr>
            </w:pPr>
            <w:r w:rsidRPr="0046536C">
              <w:rPr>
                <w:rFonts w:ascii="仿宋_GB2312" w:eastAsia="仿宋_GB2312" w:hAnsi="仿宋" w:cs="仿宋_GB2312" w:hint="eastAsia"/>
                <w:color w:val="000000"/>
                <w:sz w:val="28"/>
                <w:szCs w:val="28"/>
              </w:rPr>
              <w:t>北京科勒有限公司</w:t>
            </w:r>
          </w:p>
        </w:tc>
      </w:tr>
    </w:tbl>
    <w:p w:rsidR="00784CE8" w:rsidRPr="00565947" w:rsidRDefault="00784CE8" w:rsidP="00784CE8"/>
    <w:p w:rsidR="00CB0179" w:rsidRDefault="00CB0179"/>
    <w:sectPr w:rsidR="00CB0179" w:rsidSect="00CB01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4CE8"/>
    <w:rsid w:val="00784CE8"/>
    <w:rsid w:val="00AA40F7"/>
    <w:rsid w:val="00CB0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2018-11-16T08:38:00Z</dcterms:created>
  <dcterms:modified xsi:type="dcterms:W3CDTF">2018-11-16T08:39:00Z</dcterms:modified>
</cp:coreProperties>
</file>