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jc w:val="left"/>
        <w:rPr>
          <w:rFonts w:ascii="黑体" w:hAnsi="黑体" w:eastAsia="黑体"/>
          <w:sz w:val="32"/>
          <w:szCs w:val="32"/>
        </w:rPr>
      </w:pPr>
      <w:r>
        <w:rPr>
          <w:rFonts w:hint="eastAsia" w:ascii="黑体" w:hAnsi="黑体" w:eastAsia="黑体"/>
          <w:sz w:val="32"/>
          <w:szCs w:val="32"/>
        </w:rPr>
        <w:t>附件4</w:t>
      </w:r>
    </w:p>
    <w:p>
      <w:pPr>
        <w:autoSpaceDE w:val="0"/>
        <w:autoSpaceDN w:val="0"/>
        <w:adjustRightInd w:val="0"/>
        <w:snapToGrid w:val="0"/>
        <w:jc w:val="left"/>
        <w:rPr>
          <w:rFonts w:hint="eastAsia" w:ascii="黑体" w:hAnsi="黑体" w:eastAsia="黑体"/>
          <w:sz w:val="32"/>
          <w:szCs w:val="32"/>
        </w:rPr>
      </w:pPr>
      <w:r>
        <w:rPr>
          <w:rFonts w:hint="eastAsia" w:ascii="黑体" w:hAnsi="黑体" w:eastAsia="黑体"/>
          <w:sz w:val="32"/>
          <w:szCs w:val="32"/>
        </w:rPr>
        <w:t xml:space="preserve"> </w:t>
      </w:r>
    </w:p>
    <w:p>
      <w:pPr>
        <w:autoSpaceDE w:val="0"/>
        <w:autoSpaceDN w:val="0"/>
        <w:adjustRightInd w:val="0"/>
        <w:snapToGrid w:val="0"/>
        <w:jc w:val="center"/>
        <w:rPr>
          <w:rFonts w:hint="eastAsia" w:ascii="方正小标宋简体" w:hAnsi="方正小标宋_GBK" w:eastAsia="方正小标宋简体"/>
          <w:color w:val="000000"/>
          <w:spacing w:val="-10"/>
          <w:kern w:val="0"/>
          <w:sz w:val="44"/>
          <w:szCs w:val="44"/>
        </w:rPr>
      </w:pPr>
      <w:r>
        <w:rPr>
          <w:rFonts w:hint="eastAsia" w:ascii="方正小标宋简体" w:hAnsi="方正小标宋_GBK" w:eastAsia="方正小标宋简体"/>
          <w:color w:val="000000"/>
          <w:spacing w:val="-10"/>
          <w:kern w:val="0"/>
          <w:sz w:val="44"/>
          <w:szCs w:val="44"/>
        </w:rPr>
        <w:t>企业突发环境事件风险防控设施运行与维护情况排查表</w:t>
      </w:r>
    </w:p>
    <w:p>
      <w:pPr>
        <w:autoSpaceDE w:val="0"/>
        <w:autoSpaceDN w:val="0"/>
        <w:adjustRightInd w:val="0"/>
        <w:snapToGrid w:val="0"/>
        <w:jc w:val="center"/>
        <w:rPr>
          <w:rFonts w:hint="eastAsia" w:ascii="方正小标宋简体" w:eastAsia="方正小标宋简体"/>
          <w:color w:val="000000"/>
          <w:spacing w:val="-10"/>
          <w:kern w:val="0"/>
          <w:sz w:val="38"/>
          <w:szCs w:val="38"/>
        </w:rPr>
      </w:pPr>
      <w:r>
        <w:rPr>
          <w:rFonts w:hint="eastAsia" w:ascii="方正小标宋简体" w:eastAsia="方正小标宋简体"/>
          <w:color w:val="000000"/>
          <w:spacing w:val="-10"/>
          <w:kern w:val="0"/>
          <w:sz w:val="38"/>
          <w:szCs w:val="38"/>
        </w:rPr>
        <w:t xml:space="preserve"> </w:t>
      </w:r>
    </w:p>
    <w:p>
      <w:pPr>
        <w:adjustRightInd w:val="0"/>
        <w:snapToGrid w:val="0"/>
        <w:spacing w:line="360" w:lineRule="auto"/>
        <w:ind w:firstLine="600" w:firstLineChars="200"/>
        <w:rPr>
          <w:rFonts w:hint="eastAsia" w:ascii="楷体" w:hAnsi="楷体" w:eastAsia="楷体"/>
          <w:color w:val="000000"/>
          <w:kern w:val="0"/>
          <w:sz w:val="30"/>
          <w:szCs w:val="30"/>
        </w:rPr>
      </w:pPr>
      <w:r>
        <w:rPr>
          <w:rFonts w:hint="eastAsia" w:ascii="楷体" w:hAnsi="楷体" w:eastAsia="楷体"/>
          <w:color w:val="000000"/>
          <w:kern w:val="0"/>
          <w:sz w:val="30"/>
          <w:szCs w:val="30"/>
        </w:rPr>
        <w:t>企业可参考本表制定符合本企业实际情况的自查用表。一般企业有多个风险单元，应针对每个单元制定相应的隐患排查表。</w:t>
      </w:r>
    </w:p>
    <w:p>
      <w:pPr>
        <w:adjustRightInd w:val="0"/>
        <w:snapToGrid w:val="0"/>
        <w:spacing w:after="120" w:afterLines="50"/>
        <w:ind w:firstLine="600" w:firstLineChars="250"/>
        <w:jc w:val="left"/>
        <w:rPr>
          <w:rFonts w:hint="eastAsia" w:eastAsia="仿宋_GB2312"/>
          <w:b/>
          <w:bCs/>
          <w:color w:val="000000"/>
          <w:sz w:val="24"/>
        </w:rPr>
      </w:pPr>
      <w:r>
        <w:rPr>
          <w:rFonts w:hint="eastAsia" w:ascii="微软雅黑" w:hAnsi="微软雅黑" w:eastAsia="微软雅黑"/>
          <w:b/>
          <w:bCs/>
          <w:color w:val="000000"/>
          <w:sz w:val="24"/>
        </w:rPr>
        <w:t>排查时间：</w:t>
      </w:r>
      <w:r>
        <w:rPr>
          <w:rFonts w:eastAsia="仿宋_GB2312"/>
          <w:b/>
          <w:bCs/>
          <w:color w:val="000000"/>
          <w:sz w:val="24"/>
        </w:rPr>
        <w:t xml:space="preserve">    </w:t>
      </w:r>
      <w:r>
        <w:rPr>
          <w:rFonts w:hint="eastAsia" w:ascii="微软雅黑" w:hAnsi="微软雅黑" w:eastAsia="微软雅黑"/>
          <w:b/>
          <w:bCs/>
          <w:color w:val="000000"/>
          <w:sz w:val="24"/>
        </w:rPr>
        <w:t>年</w:t>
      </w:r>
      <w:r>
        <w:rPr>
          <w:rFonts w:eastAsia="仿宋_GB2312"/>
          <w:b/>
          <w:bCs/>
          <w:color w:val="000000"/>
          <w:sz w:val="24"/>
        </w:rPr>
        <w:t xml:space="preserve">    </w:t>
      </w:r>
      <w:r>
        <w:rPr>
          <w:rFonts w:hint="eastAsia" w:ascii="微软雅黑" w:hAnsi="微软雅黑" w:eastAsia="微软雅黑"/>
          <w:b/>
          <w:bCs/>
          <w:color w:val="000000"/>
          <w:sz w:val="24"/>
        </w:rPr>
        <w:t>月</w:t>
      </w:r>
      <w:r>
        <w:rPr>
          <w:rFonts w:eastAsia="仿宋_GB2312"/>
          <w:b/>
          <w:bCs/>
          <w:color w:val="000000"/>
          <w:sz w:val="24"/>
        </w:rPr>
        <w:t xml:space="preserve">    </w:t>
      </w:r>
      <w:r>
        <w:rPr>
          <w:rFonts w:hint="eastAsia" w:ascii="微软雅黑" w:hAnsi="微软雅黑" w:eastAsia="微软雅黑"/>
          <w:b/>
          <w:bCs/>
          <w:color w:val="000000"/>
          <w:sz w:val="24"/>
        </w:rPr>
        <w:t>日</w:t>
      </w:r>
      <w:r>
        <w:rPr>
          <w:rFonts w:eastAsia="仿宋_GB2312"/>
          <w:b/>
          <w:bCs/>
          <w:color w:val="000000"/>
          <w:sz w:val="24"/>
        </w:rPr>
        <w:t xml:space="preserve">                                                </w:t>
      </w:r>
      <w:r>
        <w:rPr>
          <w:rFonts w:hint="eastAsia" w:ascii="微软雅黑" w:hAnsi="微软雅黑" w:eastAsia="微软雅黑"/>
          <w:b/>
          <w:bCs/>
          <w:color w:val="000000"/>
          <w:sz w:val="24"/>
        </w:rPr>
        <w:t>现场排查负责人（签字）：</w:t>
      </w:r>
    </w:p>
    <w:p>
      <w:pPr>
        <w:spacing w:line="240" w:lineRule="exact"/>
        <w:ind w:firstLine="640" w:firstLineChars="200"/>
        <w:rPr>
          <w:rFonts w:hint="eastAsia" w:ascii="仿宋_GB2312" w:eastAsia="仿宋_GB2312"/>
          <w:sz w:val="32"/>
          <w:szCs w:val="32"/>
        </w:rPr>
      </w:pPr>
    </w:p>
    <w:tbl>
      <w:tblPr>
        <w:tblStyle w:val="5"/>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6376"/>
        <w:gridCol w:w="1244"/>
        <w:gridCol w:w="1740"/>
        <w:gridCol w:w="1516"/>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14" w:type="dxa"/>
            <w:gridSpan w:val="2"/>
            <w:noWrap w:val="0"/>
            <w:vAlign w:val="center"/>
          </w:tcPr>
          <w:p>
            <w:pPr>
              <w:spacing w:line="320" w:lineRule="exact"/>
              <w:jc w:val="center"/>
              <w:rPr>
                <w:rFonts w:hint="eastAsia" w:ascii="仿宋_GB2312" w:eastAsia="仿宋_GB2312"/>
                <w:sz w:val="32"/>
                <w:szCs w:val="32"/>
              </w:rPr>
            </w:pPr>
            <w:r>
              <w:rPr>
                <w:rFonts w:hint="eastAsia" w:ascii="黑体" w:hAnsi="黑体" w:eastAsia="黑体"/>
                <w:color w:val="000000"/>
                <w:spacing w:val="60"/>
              </w:rPr>
              <w:t>排查项</w:t>
            </w:r>
            <w:r>
              <w:rPr>
                <w:rFonts w:hint="eastAsia" w:ascii="黑体" w:hAnsi="黑体" w:eastAsia="黑体"/>
                <w:color w:val="000000"/>
              </w:rPr>
              <w:t>目</w:t>
            </w:r>
          </w:p>
        </w:tc>
        <w:tc>
          <w:tcPr>
            <w:tcW w:w="1244" w:type="dxa"/>
            <w:noWrap w:val="0"/>
            <w:vAlign w:val="center"/>
          </w:tcPr>
          <w:p>
            <w:pPr>
              <w:spacing w:line="320" w:lineRule="exact"/>
              <w:jc w:val="center"/>
              <w:rPr>
                <w:rFonts w:hint="eastAsia" w:ascii="仿宋_GB2312" w:eastAsia="仿宋_GB2312"/>
                <w:sz w:val="32"/>
                <w:szCs w:val="32"/>
              </w:rPr>
            </w:pPr>
            <w:r>
              <w:rPr>
                <w:rFonts w:hint="eastAsia" w:ascii="黑体" w:hAnsi="黑体" w:eastAsia="黑体"/>
                <w:color w:val="000000"/>
              </w:rPr>
              <w:t>企业现状</w:t>
            </w:r>
          </w:p>
        </w:tc>
        <w:tc>
          <w:tcPr>
            <w:tcW w:w="1740" w:type="dxa"/>
            <w:noWrap w:val="0"/>
            <w:vAlign w:val="center"/>
          </w:tcPr>
          <w:p>
            <w:pPr>
              <w:adjustRightInd w:val="0"/>
              <w:snapToGrid w:val="0"/>
              <w:spacing w:line="320" w:lineRule="exact"/>
              <w:jc w:val="center"/>
              <w:rPr>
                <w:rFonts w:eastAsia="黑体"/>
                <w:color w:val="000000"/>
                <w:spacing w:val="-10"/>
                <w:szCs w:val="21"/>
              </w:rPr>
            </w:pPr>
            <w:r>
              <w:rPr>
                <w:rFonts w:hint="eastAsia" w:ascii="黑体" w:hAnsi="黑体" w:eastAsia="黑体"/>
                <w:color w:val="000000"/>
                <w:spacing w:val="-10"/>
              </w:rPr>
              <w:t>可能导致的危害</w:t>
            </w:r>
          </w:p>
          <w:p>
            <w:pPr>
              <w:spacing w:line="320" w:lineRule="exact"/>
              <w:jc w:val="center"/>
              <w:rPr>
                <w:rFonts w:hint="eastAsia" w:ascii="仿宋_GB2312" w:eastAsia="仿宋_GB2312"/>
                <w:sz w:val="32"/>
                <w:szCs w:val="32"/>
              </w:rPr>
            </w:pPr>
            <w:r>
              <w:rPr>
                <w:rFonts w:eastAsia="黑体"/>
                <w:color w:val="000000"/>
                <w:spacing w:val="-10"/>
              </w:rPr>
              <w:t>(</w:t>
            </w:r>
            <w:r>
              <w:rPr>
                <w:rFonts w:hint="eastAsia" w:ascii="黑体" w:hAnsi="宋体" w:eastAsia="黑体"/>
                <w:color w:val="000000"/>
                <w:spacing w:val="-10"/>
              </w:rPr>
              <w:t>是隐患的填写</w:t>
            </w:r>
            <w:r>
              <w:rPr>
                <w:rFonts w:eastAsia="黑体"/>
                <w:color w:val="000000"/>
                <w:spacing w:val="-10"/>
              </w:rPr>
              <w:t>)</w:t>
            </w:r>
          </w:p>
        </w:tc>
        <w:tc>
          <w:tcPr>
            <w:tcW w:w="1516" w:type="dxa"/>
            <w:noWrap w:val="0"/>
            <w:vAlign w:val="center"/>
          </w:tcPr>
          <w:p>
            <w:pPr>
              <w:spacing w:line="320" w:lineRule="exact"/>
              <w:jc w:val="center"/>
              <w:rPr>
                <w:rFonts w:hint="eastAsia" w:ascii="仿宋_GB2312" w:eastAsia="仿宋_GB2312"/>
                <w:sz w:val="32"/>
                <w:szCs w:val="32"/>
              </w:rPr>
            </w:pPr>
            <w:r>
              <w:rPr>
                <w:rFonts w:hint="eastAsia" w:ascii="黑体" w:hAnsi="黑体" w:eastAsia="黑体"/>
                <w:color w:val="000000"/>
              </w:rPr>
              <w:t>整改期限</w:t>
            </w:r>
          </w:p>
        </w:tc>
        <w:tc>
          <w:tcPr>
            <w:tcW w:w="1704" w:type="dxa"/>
            <w:noWrap w:val="0"/>
            <w:vAlign w:val="center"/>
          </w:tcPr>
          <w:p>
            <w:pPr>
              <w:spacing w:line="320" w:lineRule="exact"/>
              <w:jc w:val="center"/>
              <w:rPr>
                <w:rFonts w:hint="eastAsia" w:ascii="仿宋_GB2312" w:eastAsia="仿宋_GB2312"/>
                <w:sz w:val="32"/>
                <w:szCs w:val="32"/>
              </w:rPr>
            </w:pPr>
            <w:r>
              <w:rPr>
                <w:rFonts w:hint="eastAsia" w:ascii="宋体" w:hAnsi="宋体"/>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vMerge w:val="restart"/>
            <w:noWrap w:val="0"/>
            <w:vAlign w:val="center"/>
          </w:tcPr>
          <w:p>
            <w:pPr>
              <w:spacing w:line="320" w:lineRule="exact"/>
              <w:jc w:val="center"/>
              <w:rPr>
                <w:rFonts w:hint="eastAsia" w:ascii="仿宋_GB2312" w:eastAsia="仿宋_GB2312"/>
                <w:sz w:val="32"/>
                <w:szCs w:val="32"/>
              </w:rPr>
            </w:pPr>
            <w:r>
              <w:rPr>
                <w:rFonts w:hint="eastAsia" w:ascii="宋体" w:hAnsi="宋体"/>
                <w:color w:val="000000"/>
                <w:kern w:val="0"/>
              </w:rPr>
              <w:t>应急物资储备与检查</w:t>
            </w:r>
          </w:p>
        </w:tc>
        <w:tc>
          <w:tcPr>
            <w:tcW w:w="6376" w:type="dxa"/>
            <w:noWrap w:val="0"/>
            <w:vAlign w:val="center"/>
          </w:tcPr>
          <w:p>
            <w:pPr>
              <w:spacing w:line="320" w:lineRule="exact"/>
              <w:rPr>
                <w:rFonts w:hint="eastAsia" w:ascii="仿宋_GB2312" w:eastAsia="仿宋_GB2312"/>
                <w:sz w:val="32"/>
                <w:szCs w:val="32"/>
              </w:rPr>
            </w:pPr>
            <w:r>
              <w:rPr>
                <w:rFonts w:hint="eastAsia" w:ascii="宋体" w:hAnsi="宋体"/>
                <w:color w:val="000000"/>
                <w:kern w:val="0"/>
              </w:rPr>
              <w:t>（</w:t>
            </w:r>
            <w:r>
              <w:rPr>
                <w:color w:val="000000"/>
                <w:kern w:val="0"/>
              </w:rPr>
              <w:t>1</w:t>
            </w:r>
            <w:r>
              <w:rPr>
                <w:rFonts w:hint="eastAsia" w:ascii="宋体" w:hAnsi="宋体"/>
                <w:color w:val="000000"/>
                <w:kern w:val="0"/>
              </w:rPr>
              <w:t>）是否配备足以应对预设事件情景的环境应急装备和物资。</w:t>
            </w:r>
          </w:p>
        </w:tc>
        <w:tc>
          <w:tcPr>
            <w:tcW w:w="1244" w:type="dxa"/>
            <w:noWrap w:val="0"/>
            <w:vAlign w:val="top"/>
          </w:tcPr>
          <w:p>
            <w:pPr>
              <w:spacing w:line="320" w:lineRule="exact"/>
              <w:rPr>
                <w:rFonts w:hint="eastAsia" w:ascii="仿宋_GB2312" w:eastAsia="仿宋_GB2312"/>
                <w:sz w:val="32"/>
                <w:szCs w:val="32"/>
              </w:rPr>
            </w:pPr>
          </w:p>
        </w:tc>
        <w:tc>
          <w:tcPr>
            <w:tcW w:w="1740" w:type="dxa"/>
            <w:noWrap w:val="0"/>
            <w:vAlign w:val="top"/>
          </w:tcPr>
          <w:p>
            <w:pPr>
              <w:spacing w:line="320" w:lineRule="exact"/>
              <w:rPr>
                <w:rFonts w:hint="eastAsia" w:ascii="仿宋_GB2312" w:eastAsia="仿宋_GB2312"/>
                <w:sz w:val="32"/>
                <w:szCs w:val="32"/>
              </w:rPr>
            </w:pPr>
          </w:p>
        </w:tc>
        <w:tc>
          <w:tcPr>
            <w:tcW w:w="1516" w:type="dxa"/>
            <w:noWrap w:val="0"/>
            <w:vAlign w:val="top"/>
          </w:tcPr>
          <w:p>
            <w:pPr>
              <w:spacing w:line="320" w:lineRule="exact"/>
              <w:rPr>
                <w:rFonts w:hint="eastAsia" w:ascii="仿宋_GB2312" w:eastAsia="仿宋_GB2312"/>
                <w:sz w:val="32"/>
                <w:szCs w:val="32"/>
              </w:rPr>
            </w:pPr>
          </w:p>
        </w:tc>
        <w:tc>
          <w:tcPr>
            <w:tcW w:w="1704" w:type="dxa"/>
            <w:noWrap w:val="0"/>
            <w:vAlign w:val="top"/>
          </w:tcPr>
          <w:p>
            <w:pPr>
              <w:spacing w:line="32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vMerge w:val="continue"/>
            <w:noWrap w:val="0"/>
            <w:vAlign w:val="top"/>
          </w:tcPr>
          <w:p>
            <w:pPr>
              <w:spacing w:line="320" w:lineRule="exact"/>
              <w:rPr>
                <w:rFonts w:hint="eastAsia" w:ascii="仿宋_GB2312" w:eastAsia="仿宋_GB2312"/>
                <w:sz w:val="32"/>
                <w:szCs w:val="32"/>
              </w:rPr>
            </w:pPr>
          </w:p>
        </w:tc>
        <w:tc>
          <w:tcPr>
            <w:tcW w:w="6376" w:type="dxa"/>
            <w:noWrap w:val="0"/>
            <w:vAlign w:val="center"/>
          </w:tcPr>
          <w:p>
            <w:pPr>
              <w:spacing w:line="320" w:lineRule="exact"/>
              <w:rPr>
                <w:rFonts w:hint="eastAsia" w:ascii="仿宋_GB2312" w:eastAsia="仿宋_GB2312"/>
                <w:sz w:val="32"/>
                <w:szCs w:val="32"/>
              </w:rPr>
            </w:pPr>
            <w:r>
              <w:rPr>
                <w:rFonts w:hint="eastAsia" w:ascii="宋体" w:hAnsi="宋体"/>
                <w:color w:val="000000"/>
                <w:kern w:val="0"/>
              </w:rPr>
              <w:t>（</w:t>
            </w:r>
            <w:r>
              <w:rPr>
                <w:color w:val="000000"/>
                <w:kern w:val="0"/>
              </w:rPr>
              <w:t>2</w:t>
            </w:r>
            <w:r>
              <w:rPr>
                <w:rFonts w:hint="eastAsia" w:ascii="宋体" w:hAnsi="宋体"/>
                <w:color w:val="000000"/>
                <w:kern w:val="0"/>
              </w:rPr>
              <w:t>）是否对现有物资进行定期检查，对已消耗或耗损的物资装备进行及时补充。</w:t>
            </w:r>
          </w:p>
        </w:tc>
        <w:tc>
          <w:tcPr>
            <w:tcW w:w="1244" w:type="dxa"/>
            <w:noWrap w:val="0"/>
            <w:vAlign w:val="top"/>
          </w:tcPr>
          <w:p>
            <w:pPr>
              <w:spacing w:line="320" w:lineRule="exact"/>
              <w:rPr>
                <w:rFonts w:hint="eastAsia" w:ascii="仿宋_GB2312" w:eastAsia="仿宋_GB2312"/>
                <w:sz w:val="32"/>
                <w:szCs w:val="32"/>
              </w:rPr>
            </w:pPr>
          </w:p>
        </w:tc>
        <w:tc>
          <w:tcPr>
            <w:tcW w:w="1740" w:type="dxa"/>
            <w:noWrap w:val="0"/>
            <w:vAlign w:val="top"/>
          </w:tcPr>
          <w:p>
            <w:pPr>
              <w:spacing w:line="320" w:lineRule="exact"/>
              <w:rPr>
                <w:rFonts w:hint="eastAsia" w:ascii="仿宋_GB2312" w:eastAsia="仿宋_GB2312"/>
                <w:sz w:val="32"/>
                <w:szCs w:val="32"/>
              </w:rPr>
            </w:pPr>
          </w:p>
        </w:tc>
        <w:tc>
          <w:tcPr>
            <w:tcW w:w="1516" w:type="dxa"/>
            <w:noWrap w:val="0"/>
            <w:vAlign w:val="top"/>
          </w:tcPr>
          <w:p>
            <w:pPr>
              <w:spacing w:line="320" w:lineRule="exact"/>
              <w:rPr>
                <w:rFonts w:hint="eastAsia" w:ascii="仿宋_GB2312" w:eastAsia="仿宋_GB2312"/>
                <w:sz w:val="32"/>
                <w:szCs w:val="32"/>
              </w:rPr>
            </w:pPr>
          </w:p>
        </w:tc>
        <w:tc>
          <w:tcPr>
            <w:tcW w:w="1704" w:type="dxa"/>
            <w:noWrap w:val="0"/>
            <w:vAlign w:val="top"/>
          </w:tcPr>
          <w:p>
            <w:pPr>
              <w:spacing w:line="32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vMerge w:val="continue"/>
            <w:noWrap w:val="0"/>
            <w:vAlign w:val="top"/>
          </w:tcPr>
          <w:p>
            <w:pPr>
              <w:spacing w:line="320" w:lineRule="exact"/>
              <w:rPr>
                <w:rFonts w:hint="eastAsia" w:ascii="仿宋_GB2312" w:eastAsia="仿宋_GB2312"/>
                <w:sz w:val="32"/>
                <w:szCs w:val="32"/>
              </w:rPr>
            </w:pPr>
          </w:p>
        </w:tc>
        <w:tc>
          <w:tcPr>
            <w:tcW w:w="6376" w:type="dxa"/>
            <w:noWrap w:val="0"/>
            <w:vAlign w:val="center"/>
          </w:tcPr>
          <w:p>
            <w:pPr>
              <w:spacing w:line="320" w:lineRule="exact"/>
              <w:rPr>
                <w:rFonts w:hint="eastAsia" w:ascii="仿宋_GB2312" w:eastAsia="仿宋_GB2312"/>
                <w:sz w:val="32"/>
                <w:szCs w:val="32"/>
              </w:rPr>
            </w:pPr>
            <w:r>
              <w:rPr>
                <w:rFonts w:hint="eastAsia" w:ascii="宋体" w:hAnsi="宋体"/>
                <w:color w:val="000000"/>
                <w:kern w:val="0"/>
              </w:rPr>
              <w:t>（</w:t>
            </w:r>
            <w:r>
              <w:rPr>
                <w:rFonts w:hint="eastAsia"/>
                <w:color w:val="000000"/>
                <w:kern w:val="0"/>
              </w:rPr>
              <w:t>3</w:t>
            </w:r>
            <w:r>
              <w:rPr>
                <w:rFonts w:hint="eastAsia" w:ascii="宋体" w:hAnsi="宋体"/>
                <w:color w:val="000000"/>
                <w:kern w:val="0"/>
              </w:rPr>
              <w:t>）是否设置地下水监测系统，并定期做监测。</w:t>
            </w:r>
          </w:p>
        </w:tc>
        <w:tc>
          <w:tcPr>
            <w:tcW w:w="1244" w:type="dxa"/>
            <w:noWrap w:val="0"/>
            <w:vAlign w:val="top"/>
          </w:tcPr>
          <w:p>
            <w:pPr>
              <w:spacing w:line="320" w:lineRule="exact"/>
              <w:rPr>
                <w:rFonts w:hint="eastAsia" w:ascii="仿宋_GB2312" w:eastAsia="仿宋_GB2312"/>
                <w:sz w:val="32"/>
                <w:szCs w:val="32"/>
              </w:rPr>
            </w:pPr>
          </w:p>
        </w:tc>
        <w:tc>
          <w:tcPr>
            <w:tcW w:w="1740" w:type="dxa"/>
            <w:noWrap w:val="0"/>
            <w:vAlign w:val="top"/>
          </w:tcPr>
          <w:p>
            <w:pPr>
              <w:spacing w:line="320" w:lineRule="exact"/>
              <w:rPr>
                <w:rFonts w:hint="eastAsia" w:ascii="仿宋_GB2312" w:eastAsia="仿宋_GB2312"/>
                <w:sz w:val="32"/>
                <w:szCs w:val="32"/>
              </w:rPr>
            </w:pPr>
          </w:p>
        </w:tc>
        <w:tc>
          <w:tcPr>
            <w:tcW w:w="1516" w:type="dxa"/>
            <w:noWrap w:val="0"/>
            <w:vAlign w:val="top"/>
          </w:tcPr>
          <w:p>
            <w:pPr>
              <w:spacing w:line="320" w:lineRule="exact"/>
              <w:rPr>
                <w:rFonts w:hint="eastAsia" w:ascii="仿宋_GB2312" w:eastAsia="仿宋_GB2312"/>
                <w:sz w:val="32"/>
                <w:szCs w:val="32"/>
              </w:rPr>
            </w:pPr>
          </w:p>
        </w:tc>
        <w:tc>
          <w:tcPr>
            <w:tcW w:w="1704" w:type="dxa"/>
            <w:noWrap w:val="0"/>
            <w:vAlign w:val="top"/>
          </w:tcPr>
          <w:p>
            <w:pPr>
              <w:spacing w:line="32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vMerge w:val="continue"/>
            <w:noWrap w:val="0"/>
            <w:vAlign w:val="top"/>
          </w:tcPr>
          <w:p>
            <w:pPr>
              <w:spacing w:line="320" w:lineRule="exact"/>
              <w:rPr>
                <w:rFonts w:hint="eastAsia" w:ascii="仿宋_GB2312" w:eastAsia="仿宋_GB2312"/>
                <w:sz w:val="32"/>
                <w:szCs w:val="32"/>
              </w:rPr>
            </w:pPr>
          </w:p>
        </w:tc>
        <w:tc>
          <w:tcPr>
            <w:tcW w:w="6376" w:type="dxa"/>
            <w:noWrap w:val="0"/>
            <w:vAlign w:val="center"/>
          </w:tcPr>
          <w:p>
            <w:pPr>
              <w:spacing w:line="320" w:lineRule="exact"/>
              <w:rPr>
                <w:rFonts w:hint="eastAsia" w:ascii="仿宋_GB2312" w:eastAsia="仿宋_GB2312"/>
                <w:sz w:val="32"/>
                <w:szCs w:val="32"/>
              </w:rPr>
            </w:pPr>
            <w:r>
              <w:rPr>
                <w:rFonts w:hint="eastAsia" w:ascii="宋体" w:hAnsi="宋体"/>
                <w:color w:val="000000"/>
                <w:kern w:val="0"/>
              </w:rPr>
              <w:t>（</w:t>
            </w:r>
            <w:r>
              <w:rPr>
                <w:rFonts w:hint="eastAsia"/>
                <w:color w:val="000000"/>
                <w:kern w:val="0"/>
              </w:rPr>
              <w:t>4</w:t>
            </w:r>
            <w:r>
              <w:rPr>
                <w:rFonts w:hint="eastAsia" w:ascii="宋体" w:hAnsi="宋体"/>
                <w:color w:val="000000"/>
                <w:kern w:val="0"/>
              </w:rPr>
              <w:t>）是否对地下水监测系统做定期维护。</w:t>
            </w:r>
          </w:p>
        </w:tc>
        <w:tc>
          <w:tcPr>
            <w:tcW w:w="1244" w:type="dxa"/>
            <w:noWrap w:val="0"/>
            <w:vAlign w:val="top"/>
          </w:tcPr>
          <w:p>
            <w:pPr>
              <w:spacing w:line="320" w:lineRule="exact"/>
              <w:rPr>
                <w:rFonts w:hint="eastAsia" w:ascii="仿宋_GB2312" w:eastAsia="仿宋_GB2312"/>
                <w:sz w:val="32"/>
                <w:szCs w:val="32"/>
              </w:rPr>
            </w:pPr>
          </w:p>
        </w:tc>
        <w:tc>
          <w:tcPr>
            <w:tcW w:w="1740" w:type="dxa"/>
            <w:noWrap w:val="0"/>
            <w:vAlign w:val="top"/>
          </w:tcPr>
          <w:p>
            <w:pPr>
              <w:spacing w:line="320" w:lineRule="exact"/>
              <w:rPr>
                <w:rFonts w:hint="eastAsia" w:ascii="仿宋_GB2312" w:eastAsia="仿宋_GB2312"/>
                <w:sz w:val="32"/>
                <w:szCs w:val="32"/>
              </w:rPr>
            </w:pPr>
          </w:p>
        </w:tc>
        <w:tc>
          <w:tcPr>
            <w:tcW w:w="1516" w:type="dxa"/>
            <w:noWrap w:val="0"/>
            <w:vAlign w:val="top"/>
          </w:tcPr>
          <w:p>
            <w:pPr>
              <w:spacing w:line="320" w:lineRule="exact"/>
              <w:rPr>
                <w:rFonts w:hint="eastAsia" w:ascii="仿宋_GB2312" w:eastAsia="仿宋_GB2312"/>
                <w:sz w:val="32"/>
                <w:szCs w:val="32"/>
              </w:rPr>
            </w:pPr>
          </w:p>
        </w:tc>
        <w:tc>
          <w:tcPr>
            <w:tcW w:w="1704" w:type="dxa"/>
            <w:noWrap w:val="0"/>
            <w:vAlign w:val="top"/>
          </w:tcPr>
          <w:p>
            <w:pPr>
              <w:spacing w:line="32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vMerge w:val="continue"/>
            <w:noWrap w:val="0"/>
            <w:vAlign w:val="top"/>
          </w:tcPr>
          <w:p>
            <w:pPr>
              <w:spacing w:line="320" w:lineRule="exact"/>
              <w:rPr>
                <w:rFonts w:hint="eastAsia" w:ascii="仿宋_GB2312" w:eastAsia="仿宋_GB2312"/>
                <w:sz w:val="32"/>
                <w:szCs w:val="32"/>
              </w:rPr>
            </w:pPr>
          </w:p>
        </w:tc>
        <w:tc>
          <w:tcPr>
            <w:tcW w:w="6376" w:type="dxa"/>
            <w:noWrap w:val="0"/>
            <w:vAlign w:val="center"/>
          </w:tcPr>
          <w:p>
            <w:pPr>
              <w:spacing w:line="320" w:lineRule="exact"/>
              <w:rPr>
                <w:rFonts w:hint="eastAsia" w:ascii="仿宋_GB2312" w:eastAsia="仿宋_GB2312"/>
                <w:sz w:val="32"/>
                <w:szCs w:val="32"/>
              </w:rPr>
            </w:pPr>
            <w:r>
              <w:rPr>
                <w:rFonts w:hint="eastAsia" w:ascii="宋体" w:hAnsi="宋体"/>
                <w:color w:val="000000"/>
                <w:kern w:val="0"/>
              </w:rPr>
              <w:t>（</w:t>
            </w:r>
            <w:r>
              <w:rPr>
                <w:rFonts w:hint="eastAsia"/>
                <w:color w:val="000000"/>
                <w:kern w:val="0"/>
              </w:rPr>
              <w:t>5</w:t>
            </w:r>
            <w:r>
              <w:rPr>
                <w:rFonts w:hint="eastAsia" w:ascii="宋体" w:hAnsi="宋体"/>
                <w:color w:val="000000"/>
                <w:kern w:val="0"/>
              </w:rPr>
              <w:t>）监测频次是否满足要求。</w:t>
            </w:r>
          </w:p>
        </w:tc>
        <w:tc>
          <w:tcPr>
            <w:tcW w:w="1244" w:type="dxa"/>
            <w:noWrap w:val="0"/>
            <w:vAlign w:val="top"/>
          </w:tcPr>
          <w:p>
            <w:pPr>
              <w:spacing w:line="320" w:lineRule="exact"/>
              <w:rPr>
                <w:rFonts w:hint="eastAsia" w:ascii="仿宋_GB2312" w:eastAsia="仿宋_GB2312"/>
                <w:sz w:val="32"/>
                <w:szCs w:val="32"/>
              </w:rPr>
            </w:pPr>
          </w:p>
        </w:tc>
        <w:tc>
          <w:tcPr>
            <w:tcW w:w="1740" w:type="dxa"/>
            <w:noWrap w:val="0"/>
            <w:vAlign w:val="top"/>
          </w:tcPr>
          <w:p>
            <w:pPr>
              <w:spacing w:line="320" w:lineRule="exact"/>
              <w:rPr>
                <w:rFonts w:hint="eastAsia" w:ascii="仿宋_GB2312" w:eastAsia="仿宋_GB2312"/>
                <w:sz w:val="32"/>
                <w:szCs w:val="32"/>
              </w:rPr>
            </w:pPr>
          </w:p>
        </w:tc>
        <w:tc>
          <w:tcPr>
            <w:tcW w:w="1516" w:type="dxa"/>
            <w:noWrap w:val="0"/>
            <w:vAlign w:val="top"/>
          </w:tcPr>
          <w:p>
            <w:pPr>
              <w:spacing w:line="320" w:lineRule="exact"/>
              <w:rPr>
                <w:rFonts w:hint="eastAsia" w:ascii="仿宋_GB2312" w:eastAsia="仿宋_GB2312"/>
                <w:sz w:val="32"/>
                <w:szCs w:val="32"/>
              </w:rPr>
            </w:pPr>
          </w:p>
        </w:tc>
        <w:tc>
          <w:tcPr>
            <w:tcW w:w="1704" w:type="dxa"/>
            <w:noWrap w:val="0"/>
            <w:vAlign w:val="top"/>
          </w:tcPr>
          <w:p>
            <w:pPr>
              <w:spacing w:line="32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vMerge w:val="restart"/>
            <w:noWrap w:val="0"/>
            <w:vAlign w:val="center"/>
          </w:tcPr>
          <w:p>
            <w:pPr>
              <w:spacing w:line="320" w:lineRule="exact"/>
              <w:jc w:val="center"/>
              <w:rPr>
                <w:rFonts w:hint="eastAsia" w:ascii="仿宋_GB2312" w:eastAsia="仿宋_GB2312"/>
                <w:sz w:val="32"/>
                <w:szCs w:val="32"/>
              </w:rPr>
            </w:pPr>
            <w:r>
              <w:rPr>
                <w:rFonts w:hint="eastAsia" w:ascii="宋体" w:hAnsi="宋体"/>
                <w:color w:val="000000"/>
                <w:kern w:val="0"/>
              </w:rPr>
              <w:t>应急设施类</w:t>
            </w:r>
          </w:p>
        </w:tc>
        <w:tc>
          <w:tcPr>
            <w:tcW w:w="6376" w:type="dxa"/>
            <w:noWrap w:val="0"/>
            <w:vAlign w:val="center"/>
          </w:tcPr>
          <w:p>
            <w:pPr>
              <w:spacing w:line="320" w:lineRule="exact"/>
              <w:rPr>
                <w:rFonts w:hint="eastAsia" w:ascii="仿宋_GB2312" w:eastAsia="仿宋_GB2312"/>
                <w:sz w:val="32"/>
                <w:szCs w:val="32"/>
              </w:rPr>
            </w:pPr>
            <w:r>
              <w:rPr>
                <w:rFonts w:hint="eastAsia" w:ascii="宋体" w:hAnsi="宋体"/>
                <w:color w:val="000000"/>
                <w:kern w:val="0"/>
              </w:rPr>
              <w:t>（</w:t>
            </w:r>
            <w:r>
              <w:rPr>
                <w:color w:val="000000"/>
                <w:kern w:val="0"/>
              </w:rPr>
              <w:t>8</w:t>
            </w:r>
            <w:r>
              <w:rPr>
                <w:rFonts w:hint="eastAsia" w:ascii="宋体" w:hAnsi="宋体"/>
                <w:color w:val="000000"/>
                <w:kern w:val="0"/>
              </w:rPr>
              <w:t>）是否设置中间事故缓冲设施、事故应急水池或事故液池等各类应急池；应急池容积是否满足环评文件及批复等相关文件要求。</w:t>
            </w:r>
          </w:p>
        </w:tc>
        <w:tc>
          <w:tcPr>
            <w:tcW w:w="1244" w:type="dxa"/>
            <w:noWrap w:val="0"/>
            <w:vAlign w:val="top"/>
          </w:tcPr>
          <w:p>
            <w:pPr>
              <w:spacing w:line="320" w:lineRule="exact"/>
              <w:rPr>
                <w:rFonts w:hint="eastAsia" w:ascii="仿宋_GB2312" w:eastAsia="仿宋_GB2312"/>
                <w:sz w:val="32"/>
                <w:szCs w:val="32"/>
              </w:rPr>
            </w:pPr>
          </w:p>
        </w:tc>
        <w:tc>
          <w:tcPr>
            <w:tcW w:w="1740" w:type="dxa"/>
            <w:noWrap w:val="0"/>
            <w:vAlign w:val="top"/>
          </w:tcPr>
          <w:p>
            <w:pPr>
              <w:spacing w:line="320" w:lineRule="exact"/>
              <w:rPr>
                <w:rFonts w:hint="eastAsia" w:ascii="仿宋_GB2312" w:eastAsia="仿宋_GB2312"/>
                <w:sz w:val="32"/>
                <w:szCs w:val="32"/>
              </w:rPr>
            </w:pPr>
          </w:p>
        </w:tc>
        <w:tc>
          <w:tcPr>
            <w:tcW w:w="1516" w:type="dxa"/>
            <w:noWrap w:val="0"/>
            <w:vAlign w:val="top"/>
          </w:tcPr>
          <w:p>
            <w:pPr>
              <w:spacing w:line="320" w:lineRule="exact"/>
              <w:rPr>
                <w:rFonts w:hint="eastAsia" w:ascii="仿宋_GB2312" w:eastAsia="仿宋_GB2312"/>
                <w:sz w:val="32"/>
                <w:szCs w:val="32"/>
              </w:rPr>
            </w:pPr>
          </w:p>
        </w:tc>
        <w:tc>
          <w:tcPr>
            <w:tcW w:w="1704" w:type="dxa"/>
            <w:noWrap w:val="0"/>
            <w:vAlign w:val="top"/>
          </w:tcPr>
          <w:p>
            <w:pPr>
              <w:spacing w:line="32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vMerge w:val="continue"/>
            <w:noWrap w:val="0"/>
            <w:vAlign w:val="top"/>
          </w:tcPr>
          <w:p>
            <w:pPr>
              <w:spacing w:line="320" w:lineRule="exact"/>
              <w:rPr>
                <w:rFonts w:hint="eastAsia" w:ascii="仿宋_GB2312" w:eastAsia="仿宋_GB2312"/>
                <w:sz w:val="32"/>
                <w:szCs w:val="32"/>
              </w:rPr>
            </w:pPr>
          </w:p>
        </w:tc>
        <w:tc>
          <w:tcPr>
            <w:tcW w:w="6376" w:type="dxa"/>
            <w:noWrap w:val="0"/>
            <w:vAlign w:val="center"/>
          </w:tcPr>
          <w:p>
            <w:pPr>
              <w:spacing w:line="320" w:lineRule="exact"/>
              <w:rPr>
                <w:rFonts w:hint="eastAsia" w:ascii="仿宋_GB2312" w:eastAsia="仿宋_GB2312"/>
                <w:sz w:val="32"/>
                <w:szCs w:val="32"/>
              </w:rPr>
            </w:pPr>
            <w:r>
              <w:rPr>
                <w:rFonts w:hint="eastAsia" w:ascii="宋体" w:hAnsi="宋体"/>
                <w:color w:val="000000"/>
                <w:kern w:val="0"/>
              </w:rPr>
              <w:t>（9）应急池位置是否合理，是否能确保所有受污染的雨水、消防水和泄漏物等通过排水系统接入应急池或全部收集。</w:t>
            </w:r>
          </w:p>
        </w:tc>
        <w:tc>
          <w:tcPr>
            <w:tcW w:w="1244" w:type="dxa"/>
            <w:noWrap w:val="0"/>
            <w:vAlign w:val="top"/>
          </w:tcPr>
          <w:p>
            <w:pPr>
              <w:spacing w:line="320" w:lineRule="exact"/>
              <w:rPr>
                <w:rFonts w:hint="eastAsia" w:ascii="仿宋_GB2312" w:eastAsia="仿宋_GB2312"/>
                <w:sz w:val="32"/>
                <w:szCs w:val="32"/>
              </w:rPr>
            </w:pPr>
          </w:p>
        </w:tc>
        <w:tc>
          <w:tcPr>
            <w:tcW w:w="1740" w:type="dxa"/>
            <w:noWrap w:val="0"/>
            <w:vAlign w:val="top"/>
          </w:tcPr>
          <w:p>
            <w:pPr>
              <w:spacing w:line="320" w:lineRule="exact"/>
              <w:rPr>
                <w:rFonts w:hint="eastAsia" w:ascii="仿宋_GB2312" w:eastAsia="仿宋_GB2312"/>
                <w:sz w:val="32"/>
                <w:szCs w:val="32"/>
              </w:rPr>
            </w:pPr>
          </w:p>
        </w:tc>
        <w:tc>
          <w:tcPr>
            <w:tcW w:w="1516" w:type="dxa"/>
            <w:noWrap w:val="0"/>
            <w:vAlign w:val="top"/>
          </w:tcPr>
          <w:p>
            <w:pPr>
              <w:spacing w:line="320" w:lineRule="exact"/>
              <w:rPr>
                <w:rFonts w:hint="eastAsia" w:ascii="仿宋_GB2312" w:eastAsia="仿宋_GB2312"/>
                <w:sz w:val="32"/>
                <w:szCs w:val="32"/>
              </w:rPr>
            </w:pPr>
          </w:p>
        </w:tc>
        <w:tc>
          <w:tcPr>
            <w:tcW w:w="1704" w:type="dxa"/>
            <w:noWrap w:val="0"/>
            <w:vAlign w:val="top"/>
          </w:tcPr>
          <w:p>
            <w:pPr>
              <w:spacing w:line="32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vMerge w:val="continue"/>
            <w:noWrap w:val="0"/>
            <w:vAlign w:val="top"/>
          </w:tcPr>
          <w:p>
            <w:pPr>
              <w:spacing w:line="320" w:lineRule="exact"/>
              <w:rPr>
                <w:rFonts w:hint="eastAsia" w:ascii="仿宋_GB2312" w:eastAsia="仿宋_GB2312"/>
                <w:sz w:val="32"/>
                <w:szCs w:val="32"/>
              </w:rPr>
            </w:pPr>
          </w:p>
        </w:tc>
        <w:tc>
          <w:tcPr>
            <w:tcW w:w="6376" w:type="dxa"/>
            <w:noWrap w:val="0"/>
            <w:vAlign w:val="center"/>
          </w:tcPr>
          <w:p>
            <w:pPr>
              <w:spacing w:line="320" w:lineRule="exact"/>
              <w:rPr>
                <w:rFonts w:hint="eastAsia" w:ascii="仿宋_GB2312" w:eastAsia="仿宋_GB2312"/>
                <w:sz w:val="32"/>
                <w:szCs w:val="32"/>
              </w:rPr>
            </w:pPr>
            <w:r>
              <w:rPr>
                <w:rFonts w:hint="eastAsia" w:ascii="宋体" w:hAnsi="宋体"/>
                <w:color w:val="000000"/>
                <w:kern w:val="0"/>
              </w:rPr>
              <w:t>（10）正常情况下涉重单位厂区内涉危险化学品或其他有毒有害物质是否设置拦截及收集设施，是否做防渗处置。</w:t>
            </w:r>
          </w:p>
        </w:tc>
        <w:tc>
          <w:tcPr>
            <w:tcW w:w="1244" w:type="dxa"/>
            <w:noWrap w:val="0"/>
            <w:vAlign w:val="top"/>
          </w:tcPr>
          <w:p>
            <w:pPr>
              <w:spacing w:line="320" w:lineRule="exact"/>
              <w:rPr>
                <w:rFonts w:hint="eastAsia" w:ascii="仿宋_GB2312" w:eastAsia="仿宋_GB2312"/>
                <w:sz w:val="32"/>
                <w:szCs w:val="32"/>
              </w:rPr>
            </w:pPr>
          </w:p>
        </w:tc>
        <w:tc>
          <w:tcPr>
            <w:tcW w:w="1740" w:type="dxa"/>
            <w:noWrap w:val="0"/>
            <w:vAlign w:val="top"/>
          </w:tcPr>
          <w:p>
            <w:pPr>
              <w:spacing w:line="320" w:lineRule="exact"/>
              <w:rPr>
                <w:rFonts w:hint="eastAsia" w:ascii="仿宋_GB2312" w:eastAsia="仿宋_GB2312"/>
                <w:sz w:val="32"/>
                <w:szCs w:val="32"/>
              </w:rPr>
            </w:pPr>
          </w:p>
        </w:tc>
        <w:tc>
          <w:tcPr>
            <w:tcW w:w="1516" w:type="dxa"/>
            <w:noWrap w:val="0"/>
            <w:vAlign w:val="top"/>
          </w:tcPr>
          <w:p>
            <w:pPr>
              <w:spacing w:line="320" w:lineRule="exact"/>
              <w:rPr>
                <w:rFonts w:hint="eastAsia" w:ascii="仿宋_GB2312" w:eastAsia="仿宋_GB2312"/>
                <w:sz w:val="32"/>
                <w:szCs w:val="32"/>
              </w:rPr>
            </w:pPr>
          </w:p>
        </w:tc>
        <w:tc>
          <w:tcPr>
            <w:tcW w:w="1704" w:type="dxa"/>
            <w:noWrap w:val="0"/>
            <w:vAlign w:val="top"/>
          </w:tcPr>
          <w:p>
            <w:pPr>
              <w:spacing w:line="32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vMerge w:val="restart"/>
            <w:noWrap w:val="0"/>
            <w:vAlign w:val="center"/>
          </w:tcPr>
          <w:p>
            <w:pPr>
              <w:spacing w:line="320" w:lineRule="exact"/>
              <w:jc w:val="center"/>
              <w:rPr>
                <w:rFonts w:hint="eastAsia" w:ascii="仿宋_GB2312" w:eastAsia="仿宋_GB2312"/>
                <w:sz w:val="32"/>
                <w:szCs w:val="32"/>
              </w:rPr>
            </w:pPr>
            <w:r>
              <w:rPr>
                <w:rFonts w:hint="eastAsia" w:ascii="宋体" w:hAnsi="宋体"/>
                <w:color w:val="000000"/>
                <w:kern w:val="0"/>
              </w:rPr>
              <w:t>应急设施类</w:t>
            </w:r>
          </w:p>
        </w:tc>
        <w:tc>
          <w:tcPr>
            <w:tcW w:w="6376" w:type="dxa"/>
            <w:noWrap w:val="0"/>
            <w:vAlign w:val="center"/>
          </w:tcPr>
          <w:p>
            <w:pPr>
              <w:spacing w:line="320" w:lineRule="exact"/>
              <w:rPr>
                <w:rFonts w:hint="eastAsia" w:ascii="仿宋_GB2312" w:eastAsia="仿宋_GB2312"/>
                <w:sz w:val="32"/>
                <w:szCs w:val="32"/>
              </w:rPr>
            </w:pPr>
            <w:r>
              <w:rPr>
                <w:rFonts w:hint="eastAsia" w:ascii="宋体" w:hAnsi="宋体"/>
                <w:color w:val="000000"/>
                <w:kern w:val="0"/>
              </w:rPr>
              <w:t>（11）受污染的冷却水、地面冲洗水和受污染的雨水（初期雨水）、消防水等是否都能排入生产废水处理系统或独立的处理系统。</w:t>
            </w:r>
          </w:p>
        </w:tc>
        <w:tc>
          <w:tcPr>
            <w:tcW w:w="1244" w:type="dxa"/>
            <w:noWrap w:val="0"/>
            <w:vAlign w:val="top"/>
          </w:tcPr>
          <w:p>
            <w:pPr>
              <w:spacing w:line="320" w:lineRule="exact"/>
              <w:rPr>
                <w:rFonts w:hint="eastAsia" w:ascii="仿宋_GB2312" w:eastAsia="仿宋_GB2312"/>
                <w:sz w:val="32"/>
                <w:szCs w:val="32"/>
              </w:rPr>
            </w:pPr>
          </w:p>
        </w:tc>
        <w:tc>
          <w:tcPr>
            <w:tcW w:w="1740" w:type="dxa"/>
            <w:noWrap w:val="0"/>
            <w:vAlign w:val="top"/>
          </w:tcPr>
          <w:p>
            <w:pPr>
              <w:spacing w:line="320" w:lineRule="exact"/>
              <w:rPr>
                <w:rFonts w:hint="eastAsia" w:ascii="仿宋_GB2312" w:eastAsia="仿宋_GB2312"/>
                <w:sz w:val="32"/>
                <w:szCs w:val="32"/>
              </w:rPr>
            </w:pPr>
          </w:p>
        </w:tc>
        <w:tc>
          <w:tcPr>
            <w:tcW w:w="1516" w:type="dxa"/>
            <w:noWrap w:val="0"/>
            <w:vAlign w:val="top"/>
          </w:tcPr>
          <w:p>
            <w:pPr>
              <w:spacing w:line="320" w:lineRule="exact"/>
              <w:rPr>
                <w:rFonts w:hint="eastAsia" w:ascii="仿宋_GB2312" w:eastAsia="仿宋_GB2312"/>
                <w:sz w:val="32"/>
                <w:szCs w:val="32"/>
              </w:rPr>
            </w:pPr>
          </w:p>
        </w:tc>
        <w:tc>
          <w:tcPr>
            <w:tcW w:w="1704" w:type="dxa"/>
            <w:noWrap w:val="0"/>
            <w:vAlign w:val="top"/>
          </w:tcPr>
          <w:p>
            <w:pPr>
              <w:spacing w:line="32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vMerge w:val="continue"/>
            <w:noWrap w:val="0"/>
            <w:vAlign w:val="center"/>
          </w:tcPr>
          <w:p>
            <w:pPr>
              <w:spacing w:line="320" w:lineRule="exact"/>
              <w:jc w:val="center"/>
              <w:rPr>
                <w:rFonts w:hint="eastAsia" w:ascii="仿宋_GB2312" w:eastAsia="仿宋_GB2312"/>
                <w:sz w:val="32"/>
                <w:szCs w:val="32"/>
              </w:rPr>
            </w:pPr>
          </w:p>
        </w:tc>
        <w:tc>
          <w:tcPr>
            <w:tcW w:w="6376" w:type="dxa"/>
            <w:noWrap w:val="0"/>
            <w:vAlign w:val="center"/>
          </w:tcPr>
          <w:p>
            <w:pPr>
              <w:spacing w:line="320" w:lineRule="exact"/>
              <w:rPr>
                <w:rFonts w:hint="eastAsia" w:ascii="仿宋_GB2312" w:eastAsia="仿宋_GB2312"/>
                <w:sz w:val="32"/>
                <w:szCs w:val="32"/>
              </w:rPr>
            </w:pPr>
            <w:r>
              <w:rPr>
                <w:rFonts w:hint="eastAsia" w:ascii="宋体" w:hAnsi="宋体"/>
                <w:color w:val="000000"/>
                <w:kern w:val="0"/>
              </w:rPr>
              <w:t>（12）有排洪沟（排洪涵洞）或河道穿过厂区时，排洪沟（排洪涵洞）是否与渗漏观察井、生产废水、清净下水排放管道连通。</w:t>
            </w:r>
          </w:p>
        </w:tc>
        <w:tc>
          <w:tcPr>
            <w:tcW w:w="1244" w:type="dxa"/>
            <w:noWrap w:val="0"/>
            <w:vAlign w:val="top"/>
          </w:tcPr>
          <w:p>
            <w:pPr>
              <w:spacing w:line="320" w:lineRule="exact"/>
              <w:rPr>
                <w:rFonts w:hint="eastAsia" w:ascii="仿宋_GB2312" w:eastAsia="仿宋_GB2312"/>
                <w:sz w:val="32"/>
                <w:szCs w:val="32"/>
              </w:rPr>
            </w:pPr>
          </w:p>
        </w:tc>
        <w:tc>
          <w:tcPr>
            <w:tcW w:w="1740" w:type="dxa"/>
            <w:noWrap w:val="0"/>
            <w:vAlign w:val="top"/>
          </w:tcPr>
          <w:p>
            <w:pPr>
              <w:spacing w:line="320" w:lineRule="exact"/>
              <w:rPr>
                <w:rFonts w:hint="eastAsia" w:ascii="仿宋_GB2312" w:eastAsia="仿宋_GB2312"/>
                <w:sz w:val="32"/>
                <w:szCs w:val="32"/>
              </w:rPr>
            </w:pPr>
          </w:p>
        </w:tc>
        <w:tc>
          <w:tcPr>
            <w:tcW w:w="1516" w:type="dxa"/>
            <w:noWrap w:val="0"/>
            <w:vAlign w:val="top"/>
          </w:tcPr>
          <w:p>
            <w:pPr>
              <w:spacing w:line="320" w:lineRule="exact"/>
              <w:rPr>
                <w:rFonts w:hint="eastAsia" w:ascii="仿宋_GB2312" w:eastAsia="仿宋_GB2312"/>
                <w:sz w:val="32"/>
                <w:szCs w:val="32"/>
              </w:rPr>
            </w:pPr>
          </w:p>
        </w:tc>
        <w:tc>
          <w:tcPr>
            <w:tcW w:w="1704" w:type="dxa"/>
            <w:noWrap w:val="0"/>
            <w:vAlign w:val="top"/>
          </w:tcPr>
          <w:p>
            <w:pPr>
              <w:spacing w:line="32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vMerge w:val="continue"/>
            <w:noWrap w:val="0"/>
            <w:vAlign w:val="center"/>
          </w:tcPr>
          <w:p>
            <w:pPr>
              <w:spacing w:line="320" w:lineRule="exact"/>
              <w:jc w:val="center"/>
              <w:rPr>
                <w:rFonts w:hint="eastAsia" w:ascii="仿宋_GB2312" w:eastAsia="仿宋_GB2312"/>
                <w:sz w:val="32"/>
                <w:szCs w:val="32"/>
              </w:rPr>
            </w:pPr>
          </w:p>
        </w:tc>
        <w:tc>
          <w:tcPr>
            <w:tcW w:w="6376" w:type="dxa"/>
            <w:noWrap w:val="0"/>
            <w:vAlign w:val="center"/>
          </w:tcPr>
          <w:p>
            <w:pPr>
              <w:spacing w:line="320" w:lineRule="exact"/>
              <w:rPr>
                <w:rFonts w:hint="eastAsia" w:ascii="仿宋_GB2312" w:eastAsia="仿宋_GB2312"/>
                <w:sz w:val="32"/>
                <w:szCs w:val="32"/>
              </w:rPr>
            </w:pPr>
            <w:r>
              <w:rPr>
                <w:rFonts w:hint="eastAsia" w:ascii="宋体" w:hAnsi="宋体"/>
                <w:color w:val="000000"/>
                <w:kern w:val="0"/>
              </w:rPr>
              <w:t>（</w:t>
            </w:r>
            <w:r>
              <w:rPr>
                <w:color w:val="000000"/>
                <w:kern w:val="0"/>
              </w:rPr>
              <w:t>13</w:t>
            </w:r>
            <w:r>
              <w:rPr>
                <w:rFonts w:hint="eastAsia" w:ascii="宋体" w:hAnsi="宋体"/>
                <w:color w:val="000000"/>
                <w:kern w:val="0"/>
              </w:rPr>
              <w:t>）是否设置事故状态下的退水收集、储存设施，并满足应急要求。</w:t>
            </w:r>
          </w:p>
        </w:tc>
        <w:tc>
          <w:tcPr>
            <w:tcW w:w="1244" w:type="dxa"/>
            <w:noWrap w:val="0"/>
            <w:vAlign w:val="top"/>
          </w:tcPr>
          <w:p>
            <w:pPr>
              <w:spacing w:line="320" w:lineRule="exact"/>
              <w:rPr>
                <w:rFonts w:hint="eastAsia" w:ascii="仿宋_GB2312" w:eastAsia="仿宋_GB2312"/>
                <w:sz w:val="32"/>
                <w:szCs w:val="32"/>
              </w:rPr>
            </w:pPr>
          </w:p>
        </w:tc>
        <w:tc>
          <w:tcPr>
            <w:tcW w:w="1740" w:type="dxa"/>
            <w:noWrap w:val="0"/>
            <w:vAlign w:val="top"/>
          </w:tcPr>
          <w:p>
            <w:pPr>
              <w:spacing w:line="320" w:lineRule="exact"/>
              <w:rPr>
                <w:rFonts w:hint="eastAsia" w:ascii="仿宋_GB2312" w:eastAsia="仿宋_GB2312"/>
                <w:sz w:val="32"/>
                <w:szCs w:val="32"/>
              </w:rPr>
            </w:pPr>
          </w:p>
        </w:tc>
        <w:tc>
          <w:tcPr>
            <w:tcW w:w="1516" w:type="dxa"/>
            <w:noWrap w:val="0"/>
            <w:vAlign w:val="top"/>
          </w:tcPr>
          <w:p>
            <w:pPr>
              <w:spacing w:line="320" w:lineRule="exact"/>
              <w:rPr>
                <w:rFonts w:hint="eastAsia" w:ascii="仿宋_GB2312" w:eastAsia="仿宋_GB2312"/>
                <w:sz w:val="32"/>
                <w:szCs w:val="32"/>
              </w:rPr>
            </w:pPr>
          </w:p>
        </w:tc>
        <w:tc>
          <w:tcPr>
            <w:tcW w:w="1704" w:type="dxa"/>
            <w:noWrap w:val="0"/>
            <w:vAlign w:val="top"/>
          </w:tcPr>
          <w:p>
            <w:pPr>
              <w:spacing w:line="32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vMerge w:val="continue"/>
            <w:noWrap w:val="0"/>
            <w:vAlign w:val="center"/>
          </w:tcPr>
          <w:p>
            <w:pPr>
              <w:spacing w:line="320" w:lineRule="exact"/>
              <w:jc w:val="center"/>
              <w:rPr>
                <w:rFonts w:hint="eastAsia" w:ascii="仿宋_GB2312" w:eastAsia="仿宋_GB2312"/>
                <w:sz w:val="32"/>
                <w:szCs w:val="32"/>
              </w:rPr>
            </w:pPr>
          </w:p>
        </w:tc>
        <w:tc>
          <w:tcPr>
            <w:tcW w:w="6376" w:type="dxa"/>
            <w:noWrap w:val="0"/>
            <w:vAlign w:val="center"/>
          </w:tcPr>
          <w:p>
            <w:pPr>
              <w:spacing w:line="320" w:lineRule="exact"/>
              <w:rPr>
                <w:rFonts w:hint="eastAsia" w:ascii="仿宋_GB2312" w:eastAsia="仿宋_GB2312"/>
                <w:sz w:val="32"/>
                <w:szCs w:val="32"/>
              </w:rPr>
            </w:pPr>
            <w:r>
              <w:rPr>
                <w:rFonts w:hint="eastAsia" w:ascii="宋体" w:hAnsi="宋体"/>
                <w:color w:val="000000"/>
                <w:kern w:val="0"/>
              </w:rPr>
              <w:t>（</w:t>
            </w:r>
            <w:r>
              <w:rPr>
                <w:color w:val="000000"/>
                <w:kern w:val="0"/>
              </w:rPr>
              <w:t>14</w:t>
            </w:r>
            <w:r>
              <w:rPr>
                <w:rFonts w:hint="eastAsia" w:ascii="宋体" w:hAnsi="宋体"/>
                <w:color w:val="000000"/>
                <w:kern w:val="0"/>
              </w:rPr>
              <w:t>）生产区域是否设置防护围堰或地沟，并满足应急要求。</w:t>
            </w:r>
          </w:p>
        </w:tc>
        <w:tc>
          <w:tcPr>
            <w:tcW w:w="1244" w:type="dxa"/>
            <w:noWrap w:val="0"/>
            <w:vAlign w:val="top"/>
          </w:tcPr>
          <w:p>
            <w:pPr>
              <w:spacing w:line="320" w:lineRule="exact"/>
              <w:rPr>
                <w:rFonts w:hint="eastAsia" w:ascii="仿宋_GB2312" w:eastAsia="仿宋_GB2312"/>
                <w:sz w:val="32"/>
                <w:szCs w:val="32"/>
              </w:rPr>
            </w:pPr>
          </w:p>
        </w:tc>
        <w:tc>
          <w:tcPr>
            <w:tcW w:w="1740" w:type="dxa"/>
            <w:noWrap w:val="0"/>
            <w:vAlign w:val="top"/>
          </w:tcPr>
          <w:p>
            <w:pPr>
              <w:spacing w:line="320" w:lineRule="exact"/>
              <w:rPr>
                <w:rFonts w:hint="eastAsia" w:ascii="仿宋_GB2312" w:eastAsia="仿宋_GB2312"/>
                <w:sz w:val="32"/>
                <w:szCs w:val="32"/>
              </w:rPr>
            </w:pPr>
          </w:p>
        </w:tc>
        <w:tc>
          <w:tcPr>
            <w:tcW w:w="1516" w:type="dxa"/>
            <w:noWrap w:val="0"/>
            <w:vAlign w:val="top"/>
          </w:tcPr>
          <w:p>
            <w:pPr>
              <w:spacing w:line="320" w:lineRule="exact"/>
              <w:rPr>
                <w:rFonts w:hint="eastAsia" w:ascii="仿宋_GB2312" w:eastAsia="仿宋_GB2312"/>
                <w:sz w:val="32"/>
                <w:szCs w:val="32"/>
              </w:rPr>
            </w:pPr>
          </w:p>
        </w:tc>
        <w:tc>
          <w:tcPr>
            <w:tcW w:w="1704" w:type="dxa"/>
            <w:noWrap w:val="0"/>
            <w:vAlign w:val="top"/>
          </w:tcPr>
          <w:p>
            <w:pPr>
              <w:spacing w:line="32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vMerge w:val="continue"/>
            <w:noWrap w:val="0"/>
            <w:vAlign w:val="center"/>
          </w:tcPr>
          <w:p>
            <w:pPr>
              <w:spacing w:line="320" w:lineRule="exact"/>
              <w:jc w:val="center"/>
              <w:rPr>
                <w:rFonts w:hint="eastAsia" w:ascii="仿宋_GB2312" w:eastAsia="仿宋_GB2312"/>
                <w:sz w:val="32"/>
                <w:szCs w:val="32"/>
              </w:rPr>
            </w:pPr>
          </w:p>
        </w:tc>
        <w:tc>
          <w:tcPr>
            <w:tcW w:w="6376" w:type="dxa"/>
            <w:noWrap w:val="0"/>
            <w:vAlign w:val="center"/>
          </w:tcPr>
          <w:p>
            <w:pPr>
              <w:spacing w:line="320" w:lineRule="exact"/>
              <w:rPr>
                <w:rFonts w:hint="eastAsia" w:ascii="仿宋_GB2312" w:eastAsia="仿宋_GB2312"/>
                <w:sz w:val="32"/>
                <w:szCs w:val="32"/>
              </w:rPr>
            </w:pPr>
            <w:r>
              <w:rPr>
                <w:rFonts w:hint="eastAsia" w:ascii="宋体" w:hAnsi="宋体"/>
                <w:color w:val="000000"/>
                <w:kern w:val="0"/>
              </w:rPr>
              <w:t>（</w:t>
            </w:r>
            <w:r>
              <w:rPr>
                <w:color w:val="000000"/>
                <w:kern w:val="0"/>
              </w:rPr>
              <w:t>15</w:t>
            </w:r>
            <w:r>
              <w:rPr>
                <w:rFonts w:hint="eastAsia" w:ascii="宋体" w:hAnsi="宋体"/>
                <w:color w:val="000000"/>
                <w:kern w:val="0"/>
              </w:rPr>
              <w:t>）是否有防止消防退水直排的措施。</w:t>
            </w:r>
          </w:p>
        </w:tc>
        <w:tc>
          <w:tcPr>
            <w:tcW w:w="1244" w:type="dxa"/>
            <w:noWrap w:val="0"/>
            <w:vAlign w:val="top"/>
          </w:tcPr>
          <w:p>
            <w:pPr>
              <w:spacing w:line="320" w:lineRule="exact"/>
              <w:rPr>
                <w:rFonts w:hint="eastAsia" w:ascii="仿宋_GB2312" w:eastAsia="仿宋_GB2312"/>
                <w:sz w:val="32"/>
                <w:szCs w:val="32"/>
              </w:rPr>
            </w:pPr>
          </w:p>
        </w:tc>
        <w:tc>
          <w:tcPr>
            <w:tcW w:w="1740" w:type="dxa"/>
            <w:noWrap w:val="0"/>
            <w:vAlign w:val="top"/>
          </w:tcPr>
          <w:p>
            <w:pPr>
              <w:spacing w:line="320" w:lineRule="exact"/>
              <w:rPr>
                <w:rFonts w:hint="eastAsia" w:ascii="仿宋_GB2312" w:eastAsia="仿宋_GB2312"/>
                <w:sz w:val="32"/>
                <w:szCs w:val="32"/>
              </w:rPr>
            </w:pPr>
          </w:p>
        </w:tc>
        <w:tc>
          <w:tcPr>
            <w:tcW w:w="1516" w:type="dxa"/>
            <w:noWrap w:val="0"/>
            <w:vAlign w:val="top"/>
          </w:tcPr>
          <w:p>
            <w:pPr>
              <w:spacing w:line="320" w:lineRule="exact"/>
              <w:rPr>
                <w:rFonts w:hint="eastAsia" w:ascii="仿宋_GB2312" w:eastAsia="仿宋_GB2312"/>
                <w:sz w:val="32"/>
                <w:szCs w:val="32"/>
              </w:rPr>
            </w:pPr>
          </w:p>
        </w:tc>
        <w:tc>
          <w:tcPr>
            <w:tcW w:w="1704" w:type="dxa"/>
            <w:noWrap w:val="0"/>
            <w:vAlign w:val="top"/>
          </w:tcPr>
          <w:p>
            <w:pPr>
              <w:spacing w:line="32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vMerge w:val="continue"/>
            <w:noWrap w:val="0"/>
            <w:vAlign w:val="center"/>
          </w:tcPr>
          <w:p>
            <w:pPr>
              <w:spacing w:line="320" w:lineRule="exact"/>
              <w:jc w:val="center"/>
              <w:rPr>
                <w:rFonts w:hint="eastAsia" w:ascii="仿宋_GB2312" w:eastAsia="仿宋_GB2312"/>
                <w:sz w:val="32"/>
                <w:szCs w:val="32"/>
              </w:rPr>
            </w:pPr>
          </w:p>
        </w:tc>
        <w:tc>
          <w:tcPr>
            <w:tcW w:w="6376" w:type="dxa"/>
            <w:noWrap w:val="0"/>
            <w:vAlign w:val="center"/>
          </w:tcPr>
          <w:p>
            <w:pPr>
              <w:spacing w:line="320" w:lineRule="exact"/>
              <w:rPr>
                <w:rFonts w:hint="eastAsia" w:ascii="仿宋_GB2312" w:eastAsia="仿宋_GB2312"/>
                <w:sz w:val="32"/>
                <w:szCs w:val="32"/>
              </w:rPr>
            </w:pPr>
            <w:r>
              <w:rPr>
                <w:rFonts w:hint="eastAsia" w:ascii="宋体" w:hAnsi="宋体"/>
                <w:color w:val="000000"/>
                <w:kern w:val="0"/>
              </w:rPr>
              <w:t>（</w:t>
            </w:r>
            <w:r>
              <w:rPr>
                <w:color w:val="000000"/>
                <w:kern w:val="0"/>
              </w:rPr>
              <w:t>16</w:t>
            </w:r>
            <w:r>
              <w:rPr>
                <w:rFonts w:hint="eastAsia" w:ascii="宋体" w:hAnsi="宋体"/>
                <w:color w:val="000000"/>
                <w:kern w:val="0"/>
              </w:rPr>
              <w:t>）厂区雨水排口是否设置监视装置和关闭闸（阀），或可采取封堵措施。</w:t>
            </w:r>
          </w:p>
        </w:tc>
        <w:tc>
          <w:tcPr>
            <w:tcW w:w="1244" w:type="dxa"/>
            <w:noWrap w:val="0"/>
            <w:vAlign w:val="top"/>
          </w:tcPr>
          <w:p>
            <w:pPr>
              <w:spacing w:line="320" w:lineRule="exact"/>
              <w:rPr>
                <w:rFonts w:hint="eastAsia" w:ascii="仿宋_GB2312" w:eastAsia="仿宋_GB2312"/>
                <w:sz w:val="32"/>
                <w:szCs w:val="32"/>
              </w:rPr>
            </w:pPr>
          </w:p>
        </w:tc>
        <w:tc>
          <w:tcPr>
            <w:tcW w:w="1740" w:type="dxa"/>
            <w:noWrap w:val="0"/>
            <w:vAlign w:val="top"/>
          </w:tcPr>
          <w:p>
            <w:pPr>
              <w:spacing w:line="320" w:lineRule="exact"/>
              <w:rPr>
                <w:rFonts w:hint="eastAsia" w:ascii="仿宋_GB2312" w:eastAsia="仿宋_GB2312"/>
                <w:sz w:val="32"/>
                <w:szCs w:val="32"/>
              </w:rPr>
            </w:pPr>
          </w:p>
        </w:tc>
        <w:tc>
          <w:tcPr>
            <w:tcW w:w="1516" w:type="dxa"/>
            <w:noWrap w:val="0"/>
            <w:vAlign w:val="top"/>
          </w:tcPr>
          <w:p>
            <w:pPr>
              <w:spacing w:line="320" w:lineRule="exact"/>
              <w:rPr>
                <w:rFonts w:hint="eastAsia" w:ascii="仿宋_GB2312" w:eastAsia="仿宋_GB2312"/>
                <w:sz w:val="32"/>
                <w:szCs w:val="32"/>
              </w:rPr>
            </w:pPr>
          </w:p>
        </w:tc>
        <w:tc>
          <w:tcPr>
            <w:tcW w:w="1704" w:type="dxa"/>
            <w:noWrap w:val="0"/>
            <w:vAlign w:val="top"/>
          </w:tcPr>
          <w:p>
            <w:pPr>
              <w:spacing w:line="32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vMerge w:val="continue"/>
            <w:noWrap w:val="0"/>
            <w:vAlign w:val="center"/>
          </w:tcPr>
          <w:p>
            <w:pPr>
              <w:spacing w:line="320" w:lineRule="exact"/>
              <w:jc w:val="center"/>
              <w:rPr>
                <w:rFonts w:hint="eastAsia" w:ascii="仿宋_GB2312" w:eastAsia="仿宋_GB2312"/>
                <w:sz w:val="32"/>
                <w:szCs w:val="32"/>
              </w:rPr>
            </w:pPr>
          </w:p>
        </w:tc>
        <w:tc>
          <w:tcPr>
            <w:tcW w:w="6376" w:type="dxa"/>
            <w:noWrap w:val="0"/>
            <w:vAlign w:val="center"/>
          </w:tcPr>
          <w:p>
            <w:pPr>
              <w:spacing w:line="320" w:lineRule="exact"/>
              <w:rPr>
                <w:rFonts w:hint="eastAsia" w:ascii="仿宋_GB2312" w:eastAsia="仿宋_GB2312"/>
                <w:sz w:val="32"/>
                <w:szCs w:val="32"/>
              </w:rPr>
            </w:pPr>
            <w:r>
              <w:rPr>
                <w:rFonts w:hint="eastAsia"/>
                <w:color w:val="000000"/>
                <w:szCs w:val="21"/>
              </w:rPr>
              <w:t>（</w:t>
            </w:r>
            <w:r>
              <w:rPr>
                <w:color w:val="000000"/>
                <w:szCs w:val="21"/>
              </w:rPr>
              <w:t>17</w:t>
            </w:r>
            <w:r>
              <w:rPr>
                <w:rFonts w:hint="eastAsia"/>
                <w:color w:val="000000"/>
                <w:szCs w:val="21"/>
              </w:rPr>
              <w:t>）是否安排专职或兼职人员定期检查、清理应急池内雨水及杂物。</w:t>
            </w:r>
          </w:p>
        </w:tc>
        <w:tc>
          <w:tcPr>
            <w:tcW w:w="1244" w:type="dxa"/>
            <w:noWrap w:val="0"/>
            <w:vAlign w:val="top"/>
          </w:tcPr>
          <w:p>
            <w:pPr>
              <w:spacing w:line="320" w:lineRule="exact"/>
              <w:rPr>
                <w:rFonts w:hint="eastAsia" w:ascii="仿宋_GB2312" w:eastAsia="仿宋_GB2312"/>
                <w:sz w:val="32"/>
                <w:szCs w:val="32"/>
              </w:rPr>
            </w:pPr>
          </w:p>
        </w:tc>
        <w:tc>
          <w:tcPr>
            <w:tcW w:w="1740" w:type="dxa"/>
            <w:noWrap w:val="0"/>
            <w:vAlign w:val="top"/>
          </w:tcPr>
          <w:p>
            <w:pPr>
              <w:spacing w:line="320" w:lineRule="exact"/>
              <w:rPr>
                <w:rFonts w:hint="eastAsia" w:ascii="仿宋_GB2312" w:eastAsia="仿宋_GB2312"/>
                <w:sz w:val="32"/>
                <w:szCs w:val="32"/>
              </w:rPr>
            </w:pPr>
          </w:p>
        </w:tc>
        <w:tc>
          <w:tcPr>
            <w:tcW w:w="1516" w:type="dxa"/>
            <w:noWrap w:val="0"/>
            <w:vAlign w:val="top"/>
          </w:tcPr>
          <w:p>
            <w:pPr>
              <w:spacing w:line="320" w:lineRule="exact"/>
              <w:rPr>
                <w:rFonts w:hint="eastAsia" w:ascii="仿宋_GB2312" w:eastAsia="仿宋_GB2312"/>
                <w:sz w:val="32"/>
                <w:szCs w:val="32"/>
              </w:rPr>
            </w:pPr>
          </w:p>
        </w:tc>
        <w:tc>
          <w:tcPr>
            <w:tcW w:w="1704" w:type="dxa"/>
            <w:noWrap w:val="0"/>
            <w:vAlign w:val="top"/>
          </w:tcPr>
          <w:p>
            <w:pPr>
              <w:spacing w:line="32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vMerge w:val="continue"/>
            <w:noWrap w:val="0"/>
            <w:vAlign w:val="center"/>
          </w:tcPr>
          <w:p>
            <w:pPr>
              <w:spacing w:line="320" w:lineRule="exact"/>
              <w:jc w:val="center"/>
              <w:rPr>
                <w:rFonts w:hint="eastAsia" w:ascii="仿宋_GB2312" w:eastAsia="仿宋_GB2312"/>
                <w:sz w:val="32"/>
                <w:szCs w:val="32"/>
              </w:rPr>
            </w:pPr>
          </w:p>
        </w:tc>
        <w:tc>
          <w:tcPr>
            <w:tcW w:w="6376" w:type="dxa"/>
            <w:noWrap w:val="0"/>
            <w:vAlign w:val="center"/>
          </w:tcPr>
          <w:p>
            <w:pPr>
              <w:spacing w:line="320" w:lineRule="exact"/>
              <w:rPr>
                <w:rFonts w:hint="eastAsia" w:ascii="仿宋_GB2312" w:eastAsia="仿宋_GB2312"/>
                <w:sz w:val="32"/>
                <w:szCs w:val="32"/>
              </w:rPr>
            </w:pPr>
            <w:r>
              <w:rPr>
                <w:rFonts w:hint="eastAsia" w:ascii="宋体" w:hAnsi="宋体"/>
                <w:color w:val="000000"/>
                <w:kern w:val="0"/>
              </w:rPr>
              <w:t>（</w:t>
            </w:r>
            <w:r>
              <w:rPr>
                <w:color w:val="000000"/>
                <w:kern w:val="0"/>
              </w:rPr>
              <w:t>18</w:t>
            </w:r>
            <w:r>
              <w:rPr>
                <w:rFonts w:hint="eastAsia" w:ascii="宋体" w:hAnsi="宋体"/>
                <w:color w:val="000000"/>
                <w:kern w:val="0"/>
              </w:rPr>
              <w:t>）防止事故状态下雨水和消防退水排出厂外措施是否有专人管理。</w:t>
            </w:r>
          </w:p>
        </w:tc>
        <w:tc>
          <w:tcPr>
            <w:tcW w:w="1244" w:type="dxa"/>
            <w:noWrap w:val="0"/>
            <w:vAlign w:val="top"/>
          </w:tcPr>
          <w:p>
            <w:pPr>
              <w:spacing w:line="320" w:lineRule="exact"/>
              <w:rPr>
                <w:rFonts w:hint="eastAsia" w:ascii="仿宋_GB2312" w:eastAsia="仿宋_GB2312"/>
                <w:sz w:val="32"/>
                <w:szCs w:val="32"/>
              </w:rPr>
            </w:pPr>
          </w:p>
        </w:tc>
        <w:tc>
          <w:tcPr>
            <w:tcW w:w="1740" w:type="dxa"/>
            <w:noWrap w:val="0"/>
            <w:vAlign w:val="top"/>
          </w:tcPr>
          <w:p>
            <w:pPr>
              <w:spacing w:line="320" w:lineRule="exact"/>
              <w:rPr>
                <w:rFonts w:hint="eastAsia" w:ascii="仿宋_GB2312" w:eastAsia="仿宋_GB2312"/>
                <w:sz w:val="32"/>
                <w:szCs w:val="32"/>
              </w:rPr>
            </w:pPr>
          </w:p>
        </w:tc>
        <w:tc>
          <w:tcPr>
            <w:tcW w:w="1516" w:type="dxa"/>
            <w:noWrap w:val="0"/>
            <w:vAlign w:val="top"/>
          </w:tcPr>
          <w:p>
            <w:pPr>
              <w:spacing w:line="320" w:lineRule="exact"/>
              <w:rPr>
                <w:rFonts w:hint="eastAsia" w:ascii="仿宋_GB2312" w:eastAsia="仿宋_GB2312"/>
                <w:sz w:val="32"/>
                <w:szCs w:val="32"/>
              </w:rPr>
            </w:pPr>
          </w:p>
        </w:tc>
        <w:tc>
          <w:tcPr>
            <w:tcW w:w="1704" w:type="dxa"/>
            <w:noWrap w:val="0"/>
            <w:vAlign w:val="top"/>
          </w:tcPr>
          <w:p>
            <w:pPr>
              <w:spacing w:line="32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vMerge w:val="continue"/>
            <w:noWrap w:val="0"/>
            <w:vAlign w:val="center"/>
          </w:tcPr>
          <w:p>
            <w:pPr>
              <w:spacing w:line="320" w:lineRule="exact"/>
              <w:jc w:val="center"/>
              <w:rPr>
                <w:rFonts w:hint="eastAsia" w:ascii="仿宋_GB2312" w:eastAsia="仿宋_GB2312"/>
                <w:sz w:val="32"/>
                <w:szCs w:val="32"/>
              </w:rPr>
            </w:pPr>
          </w:p>
        </w:tc>
        <w:tc>
          <w:tcPr>
            <w:tcW w:w="6376" w:type="dxa"/>
            <w:noWrap w:val="0"/>
            <w:vAlign w:val="center"/>
          </w:tcPr>
          <w:p>
            <w:pPr>
              <w:spacing w:line="320" w:lineRule="exact"/>
              <w:rPr>
                <w:rFonts w:hint="eastAsia" w:ascii="仿宋_GB2312" w:eastAsia="仿宋_GB2312"/>
                <w:sz w:val="32"/>
                <w:szCs w:val="32"/>
              </w:rPr>
            </w:pPr>
            <w:r>
              <w:rPr>
                <w:rFonts w:hint="eastAsia"/>
                <w:color w:val="000000"/>
                <w:szCs w:val="21"/>
              </w:rPr>
              <w:t>（</w:t>
            </w:r>
            <w:r>
              <w:rPr>
                <w:color w:val="000000"/>
                <w:szCs w:val="21"/>
              </w:rPr>
              <w:t>19</w:t>
            </w:r>
            <w:r>
              <w:rPr>
                <w:rFonts w:hint="eastAsia"/>
                <w:color w:val="000000"/>
                <w:szCs w:val="21"/>
              </w:rPr>
              <w:t>）表面处理装置有无防护罩、隔板等防护措施。</w:t>
            </w:r>
          </w:p>
        </w:tc>
        <w:tc>
          <w:tcPr>
            <w:tcW w:w="1244" w:type="dxa"/>
            <w:noWrap w:val="0"/>
            <w:vAlign w:val="top"/>
          </w:tcPr>
          <w:p>
            <w:pPr>
              <w:spacing w:line="320" w:lineRule="exact"/>
              <w:rPr>
                <w:rFonts w:hint="eastAsia" w:ascii="仿宋_GB2312" w:eastAsia="仿宋_GB2312"/>
                <w:sz w:val="32"/>
                <w:szCs w:val="32"/>
              </w:rPr>
            </w:pPr>
          </w:p>
        </w:tc>
        <w:tc>
          <w:tcPr>
            <w:tcW w:w="1740" w:type="dxa"/>
            <w:noWrap w:val="0"/>
            <w:vAlign w:val="top"/>
          </w:tcPr>
          <w:p>
            <w:pPr>
              <w:spacing w:line="320" w:lineRule="exact"/>
              <w:rPr>
                <w:rFonts w:hint="eastAsia" w:ascii="仿宋_GB2312" w:eastAsia="仿宋_GB2312"/>
                <w:sz w:val="32"/>
                <w:szCs w:val="32"/>
              </w:rPr>
            </w:pPr>
          </w:p>
        </w:tc>
        <w:tc>
          <w:tcPr>
            <w:tcW w:w="1516" w:type="dxa"/>
            <w:noWrap w:val="0"/>
            <w:vAlign w:val="top"/>
          </w:tcPr>
          <w:p>
            <w:pPr>
              <w:spacing w:line="320" w:lineRule="exact"/>
              <w:rPr>
                <w:rFonts w:hint="eastAsia" w:ascii="仿宋_GB2312" w:eastAsia="仿宋_GB2312"/>
                <w:sz w:val="32"/>
                <w:szCs w:val="32"/>
              </w:rPr>
            </w:pPr>
          </w:p>
        </w:tc>
        <w:tc>
          <w:tcPr>
            <w:tcW w:w="1704" w:type="dxa"/>
            <w:noWrap w:val="0"/>
            <w:vAlign w:val="top"/>
          </w:tcPr>
          <w:p>
            <w:pPr>
              <w:spacing w:line="32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vMerge w:val="continue"/>
            <w:noWrap w:val="0"/>
            <w:vAlign w:val="center"/>
          </w:tcPr>
          <w:p>
            <w:pPr>
              <w:spacing w:line="320" w:lineRule="exact"/>
              <w:jc w:val="center"/>
              <w:rPr>
                <w:rFonts w:hint="eastAsia" w:ascii="仿宋_GB2312" w:eastAsia="仿宋_GB2312"/>
                <w:sz w:val="32"/>
                <w:szCs w:val="32"/>
              </w:rPr>
            </w:pPr>
          </w:p>
        </w:tc>
        <w:tc>
          <w:tcPr>
            <w:tcW w:w="6376" w:type="dxa"/>
            <w:noWrap w:val="0"/>
            <w:vAlign w:val="center"/>
          </w:tcPr>
          <w:p>
            <w:pPr>
              <w:spacing w:line="320" w:lineRule="exact"/>
              <w:rPr>
                <w:rFonts w:hint="eastAsia" w:ascii="仿宋_GB2312" w:eastAsia="仿宋_GB2312"/>
                <w:sz w:val="32"/>
                <w:szCs w:val="32"/>
              </w:rPr>
            </w:pPr>
            <w:r>
              <w:rPr>
                <w:rFonts w:hint="eastAsia"/>
                <w:color w:val="000000"/>
                <w:szCs w:val="21"/>
              </w:rPr>
              <w:t>（</w:t>
            </w:r>
            <w:r>
              <w:rPr>
                <w:color w:val="000000"/>
                <w:szCs w:val="21"/>
              </w:rPr>
              <w:t>20</w:t>
            </w:r>
            <w:r>
              <w:rPr>
                <w:rFonts w:hint="eastAsia"/>
                <w:color w:val="000000"/>
                <w:szCs w:val="21"/>
              </w:rPr>
              <w:t>）排水明沟是否设置有栅格盖板，坑及明沟是否采取防腐措施，氰化物的废水管道和处理装置是否单独设置。</w:t>
            </w:r>
          </w:p>
        </w:tc>
        <w:tc>
          <w:tcPr>
            <w:tcW w:w="1244" w:type="dxa"/>
            <w:noWrap w:val="0"/>
            <w:vAlign w:val="top"/>
          </w:tcPr>
          <w:p>
            <w:pPr>
              <w:spacing w:line="320" w:lineRule="exact"/>
              <w:rPr>
                <w:rFonts w:hint="eastAsia" w:ascii="仿宋_GB2312" w:eastAsia="仿宋_GB2312"/>
                <w:sz w:val="32"/>
                <w:szCs w:val="32"/>
              </w:rPr>
            </w:pPr>
          </w:p>
        </w:tc>
        <w:tc>
          <w:tcPr>
            <w:tcW w:w="1740" w:type="dxa"/>
            <w:noWrap w:val="0"/>
            <w:vAlign w:val="top"/>
          </w:tcPr>
          <w:p>
            <w:pPr>
              <w:spacing w:line="320" w:lineRule="exact"/>
              <w:rPr>
                <w:rFonts w:hint="eastAsia" w:ascii="仿宋_GB2312" w:eastAsia="仿宋_GB2312"/>
                <w:sz w:val="32"/>
                <w:szCs w:val="32"/>
              </w:rPr>
            </w:pPr>
          </w:p>
        </w:tc>
        <w:tc>
          <w:tcPr>
            <w:tcW w:w="1516" w:type="dxa"/>
            <w:noWrap w:val="0"/>
            <w:vAlign w:val="top"/>
          </w:tcPr>
          <w:p>
            <w:pPr>
              <w:spacing w:line="320" w:lineRule="exact"/>
              <w:rPr>
                <w:rFonts w:hint="eastAsia" w:ascii="仿宋_GB2312" w:eastAsia="仿宋_GB2312"/>
                <w:sz w:val="32"/>
                <w:szCs w:val="32"/>
              </w:rPr>
            </w:pPr>
          </w:p>
        </w:tc>
        <w:tc>
          <w:tcPr>
            <w:tcW w:w="1704" w:type="dxa"/>
            <w:noWrap w:val="0"/>
            <w:vAlign w:val="top"/>
          </w:tcPr>
          <w:p>
            <w:pPr>
              <w:spacing w:line="32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vMerge w:val="continue"/>
            <w:noWrap w:val="0"/>
            <w:vAlign w:val="center"/>
          </w:tcPr>
          <w:p>
            <w:pPr>
              <w:spacing w:line="320" w:lineRule="exact"/>
              <w:jc w:val="center"/>
              <w:rPr>
                <w:rFonts w:hint="eastAsia" w:ascii="仿宋_GB2312" w:eastAsia="仿宋_GB2312"/>
                <w:sz w:val="32"/>
                <w:szCs w:val="32"/>
              </w:rPr>
            </w:pPr>
          </w:p>
        </w:tc>
        <w:tc>
          <w:tcPr>
            <w:tcW w:w="6376" w:type="dxa"/>
            <w:noWrap w:val="0"/>
            <w:vAlign w:val="center"/>
          </w:tcPr>
          <w:p>
            <w:pPr>
              <w:spacing w:line="320" w:lineRule="exact"/>
              <w:rPr>
                <w:rFonts w:hint="eastAsia" w:ascii="仿宋_GB2312" w:eastAsia="仿宋_GB2312"/>
                <w:sz w:val="32"/>
                <w:szCs w:val="32"/>
              </w:rPr>
            </w:pPr>
            <w:r>
              <w:rPr>
                <w:rFonts w:hint="eastAsia"/>
                <w:color w:val="000000"/>
                <w:szCs w:val="21"/>
              </w:rPr>
              <w:t>（</w:t>
            </w:r>
            <w:r>
              <w:rPr>
                <w:color w:val="000000"/>
                <w:szCs w:val="21"/>
              </w:rPr>
              <w:t>21</w:t>
            </w:r>
            <w:r>
              <w:rPr>
                <w:rFonts w:hint="eastAsia"/>
                <w:color w:val="000000"/>
                <w:szCs w:val="21"/>
              </w:rPr>
              <w:t>）使用剧毒品的场所有无消毒设施和消毒溶液。</w:t>
            </w:r>
          </w:p>
        </w:tc>
        <w:tc>
          <w:tcPr>
            <w:tcW w:w="1244" w:type="dxa"/>
            <w:noWrap w:val="0"/>
            <w:vAlign w:val="top"/>
          </w:tcPr>
          <w:p>
            <w:pPr>
              <w:spacing w:line="320" w:lineRule="exact"/>
              <w:rPr>
                <w:rFonts w:hint="eastAsia" w:ascii="仿宋_GB2312" w:eastAsia="仿宋_GB2312"/>
                <w:sz w:val="32"/>
                <w:szCs w:val="32"/>
              </w:rPr>
            </w:pPr>
          </w:p>
        </w:tc>
        <w:tc>
          <w:tcPr>
            <w:tcW w:w="1740" w:type="dxa"/>
            <w:noWrap w:val="0"/>
            <w:vAlign w:val="top"/>
          </w:tcPr>
          <w:p>
            <w:pPr>
              <w:spacing w:line="320" w:lineRule="exact"/>
              <w:rPr>
                <w:rFonts w:hint="eastAsia" w:ascii="仿宋_GB2312" w:eastAsia="仿宋_GB2312"/>
                <w:sz w:val="32"/>
                <w:szCs w:val="32"/>
              </w:rPr>
            </w:pPr>
          </w:p>
        </w:tc>
        <w:tc>
          <w:tcPr>
            <w:tcW w:w="1516" w:type="dxa"/>
            <w:noWrap w:val="0"/>
            <w:vAlign w:val="top"/>
          </w:tcPr>
          <w:p>
            <w:pPr>
              <w:spacing w:line="320" w:lineRule="exact"/>
              <w:rPr>
                <w:rFonts w:hint="eastAsia" w:ascii="仿宋_GB2312" w:eastAsia="仿宋_GB2312"/>
                <w:sz w:val="32"/>
                <w:szCs w:val="32"/>
              </w:rPr>
            </w:pPr>
          </w:p>
        </w:tc>
        <w:tc>
          <w:tcPr>
            <w:tcW w:w="1704" w:type="dxa"/>
            <w:noWrap w:val="0"/>
            <w:vAlign w:val="top"/>
          </w:tcPr>
          <w:p>
            <w:pPr>
              <w:spacing w:line="32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vMerge w:val="continue"/>
            <w:noWrap w:val="0"/>
            <w:vAlign w:val="center"/>
          </w:tcPr>
          <w:p>
            <w:pPr>
              <w:spacing w:line="320" w:lineRule="exact"/>
              <w:jc w:val="center"/>
              <w:rPr>
                <w:rFonts w:hint="eastAsia" w:ascii="仿宋_GB2312" w:eastAsia="仿宋_GB2312"/>
                <w:sz w:val="32"/>
                <w:szCs w:val="32"/>
              </w:rPr>
            </w:pPr>
          </w:p>
        </w:tc>
        <w:tc>
          <w:tcPr>
            <w:tcW w:w="6376" w:type="dxa"/>
            <w:noWrap w:val="0"/>
            <w:vAlign w:val="center"/>
          </w:tcPr>
          <w:p>
            <w:pPr>
              <w:spacing w:line="320" w:lineRule="exact"/>
              <w:rPr>
                <w:rFonts w:hint="eastAsia" w:ascii="仿宋_GB2312" w:eastAsia="仿宋_GB2312"/>
                <w:sz w:val="32"/>
                <w:szCs w:val="32"/>
              </w:rPr>
            </w:pPr>
            <w:r>
              <w:rPr>
                <w:rFonts w:hint="eastAsia"/>
                <w:color w:val="000000"/>
                <w:szCs w:val="21"/>
              </w:rPr>
              <w:t>（</w:t>
            </w:r>
            <w:r>
              <w:rPr>
                <w:color w:val="000000"/>
                <w:szCs w:val="21"/>
              </w:rPr>
              <w:t>22</w:t>
            </w:r>
            <w:r>
              <w:rPr>
                <w:rFonts w:hint="eastAsia"/>
                <w:color w:val="000000"/>
                <w:szCs w:val="21"/>
              </w:rPr>
              <w:t>）废液管管线是否有滴漏，管道的材质是否是防腐的，管线寿命是否在设计年限内，是否及时进行维护、保养及更换。</w:t>
            </w:r>
          </w:p>
        </w:tc>
        <w:tc>
          <w:tcPr>
            <w:tcW w:w="1244" w:type="dxa"/>
            <w:noWrap w:val="0"/>
            <w:vAlign w:val="top"/>
          </w:tcPr>
          <w:p>
            <w:pPr>
              <w:spacing w:line="320" w:lineRule="exact"/>
              <w:rPr>
                <w:rFonts w:hint="eastAsia" w:ascii="仿宋_GB2312" w:eastAsia="仿宋_GB2312"/>
                <w:sz w:val="32"/>
                <w:szCs w:val="32"/>
              </w:rPr>
            </w:pPr>
          </w:p>
        </w:tc>
        <w:tc>
          <w:tcPr>
            <w:tcW w:w="1740" w:type="dxa"/>
            <w:noWrap w:val="0"/>
            <w:vAlign w:val="top"/>
          </w:tcPr>
          <w:p>
            <w:pPr>
              <w:spacing w:line="320" w:lineRule="exact"/>
              <w:rPr>
                <w:rFonts w:hint="eastAsia" w:ascii="仿宋_GB2312" w:eastAsia="仿宋_GB2312"/>
                <w:sz w:val="32"/>
                <w:szCs w:val="32"/>
              </w:rPr>
            </w:pPr>
          </w:p>
        </w:tc>
        <w:tc>
          <w:tcPr>
            <w:tcW w:w="1516" w:type="dxa"/>
            <w:noWrap w:val="0"/>
            <w:vAlign w:val="top"/>
          </w:tcPr>
          <w:p>
            <w:pPr>
              <w:spacing w:line="320" w:lineRule="exact"/>
              <w:rPr>
                <w:rFonts w:hint="eastAsia" w:ascii="仿宋_GB2312" w:eastAsia="仿宋_GB2312"/>
                <w:sz w:val="32"/>
                <w:szCs w:val="32"/>
              </w:rPr>
            </w:pPr>
          </w:p>
        </w:tc>
        <w:tc>
          <w:tcPr>
            <w:tcW w:w="1704" w:type="dxa"/>
            <w:noWrap w:val="0"/>
            <w:vAlign w:val="top"/>
          </w:tcPr>
          <w:p>
            <w:pPr>
              <w:spacing w:line="32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vMerge w:val="continue"/>
            <w:noWrap w:val="0"/>
            <w:vAlign w:val="center"/>
          </w:tcPr>
          <w:p>
            <w:pPr>
              <w:spacing w:line="320" w:lineRule="exact"/>
              <w:jc w:val="center"/>
              <w:rPr>
                <w:rFonts w:hint="eastAsia" w:ascii="仿宋_GB2312" w:eastAsia="仿宋_GB2312"/>
                <w:sz w:val="32"/>
                <w:szCs w:val="32"/>
              </w:rPr>
            </w:pPr>
          </w:p>
        </w:tc>
        <w:tc>
          <w:tcPr>
            <w:tcW w:w="6376" w:type="dxa"/>
            <w:noWrap w:val="0"/>
            <w:vAlign w:val="center"/>
          </w:tcPr>
          <w:p>
            <w:pPr>
              <w:spacing w:line="320" w:lineRule="exact"/>
              <w:rPr>
                <w:rFonts w:hint="eastAsia" w:ascii="仿宋_GB2312" w:eastAsia="仿宋_GB2312"/>
                <w:sz w:val="32"/>
                <w:szCs w:val="32"/>
              </w:rPr>
            </w:pPr>
            <w:r>
              <w:rPr>
                <w:rFonts w:hint="eastAsia"/>
                <w:color w:val="000000"/>
                <w:szCs w:val="21"/>
              </w:rPr>
              <w:t>（23）生产车间到污水处理站之间的管线是否是可检查的并定期有人检查。</w:t>
            </w:r>
          </w:p>
        </w:tc>
        <w:tc>
          <w:tcPr>
            <w:tcW w:w="1244" w:type="dxa"/>
            <w:noWrap w:val="0"/>
            <w:vAlign w:val="top"/>
          </w:tcPr>
          <w:p>
            <w:pPr>
              <w:spacing w:line="320" w:lineRule="exact"/>
              <w:rPr>
                <w:rFonts w:hint="eastAsia" w:ascii="仿宋_GB2312" w:eastAsia="仿宋_GB2312"/>
                <w:sz w:val="32"/>
                <w:szCs w:val="32"/>
              </w:rPr>
            </w:pPr>
          </w:p>
        </w:tc>
        <w:tc>
          <w:tcPr>
            <w:tcW w:w="1740" w:type="dxa"/>
            <w:noWrap w:val="0"/>
            <w:vAlign w:val="top"/>
          </w:tcPr>
          <w:p>
            <w:pPr>
              <w:spacing w:line="320" w:lineRule="exact"/>
              <w:rPr>
                <w:rFonts w:hint="eastAsia" w:ascii="仿宋_GB2312" w:eastAsia="仿宋_GB2312"/>
                <w:sz w:val="32"/>
                <w:szCs w:val="32"/>
              </w:rPr>
            </w:pPr>
          </w:p>
        </w:tc>
        <w:tc>
          <w:tcPr>
            <w:tcW w:w="1516" w:type="dxa"/>
            <w:noWrap w:val="0"/>
            <w:vAlign w:val="top"/>
          </w:tcPr>
          <w:p>
            <w:pPr>
              <w:spacing w:line="320" w:lineRule="exact"/>
              <w:rPr>
                <w:rFonts w:hint="eastAsia" w:ascii="仿宋_GB2312" w:eastAsia="仿宋_GB2312"/>
                <w:sz w:val="32"/>
                <w:szCs w:val="32"/>
              </w:rPr>
            </w:pPr>
          </w:p>
        </w:tc>
        <w:tc>
          <w:tcPr>
            <w:tcW w:w="1704" w:type="dxa"/>
            <w:noWrap w:val="0"/>
            <w:vAlign w:val="top"/>
          </w:tcPr>
          <w:p>
            <w:pPr>
              <w:spacing w:line="32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vMerge w:val="continue"/>
            <w:noWrap w:val="0"/>
            <w:vAlign w:val="center"/>
          </w:tcPr>
          <w:p>
            <w:pPr>
              <w:spacing w:line="320" w:lineRule="exact"/>
              <w:jc w:val="center"/>
              <w:rPr>
                <w:rFonts w:hint="eastAsia" w:ascii="仿宋_GB2312" w:eastAsia="仿宋_GB2312"/>
                <w:sz w:val="32"/>
                <w:szCs w:val="32"/>
              </w:rPr>
            </w:pPr>
          </w:p>
        </w:tc>
        <w:tc>
          <w:tcPr>
            <w:tcW w:w="6376" w:type="dxa"/>
            <w:noWrap w:val="0"/>
            <w:vAlign w:val="center"/>
          </w:tcPr>
          <w:p>
            <w:pPr>
              <w:spacing w:line="320" w:lineRule="exact"/>
              <w:rPr>
                <w:rFonts w:hint="eastAsia" w:ascii="仿宋_GB2312" w:eastAsia="仿宋_GB2312"/>
                <w:sz w:val="32"/>
                <w:szCs w:val="32"/>
              </w:rPr>
            </w:pPr>
            <w:r>
              <w:rPr>
                <w:rFonts w:hint="eastAsia"/>
                <w:color w:val="000000"/>
                <w:szCs w:val="21"/>
              </w:rPr>
              <w:t>（</w:t>
            </w:r>
            <w:r>
              <w:rPr>
                <w:color w:val="000000"/>
                <w:szCs w:val="21"/>
              </w:rPr>
              <w:t>2</w:t>
            </w:r>
            <w:r>
              <w:rPr>
                <w:rFonts w:hint="eastAsia"/>
                <w:color w:val="000000"/>
                <w:szCs w:val="21"/>
              </w:rPr>
              <w:t>4）生产涉及铬酸废气、含氨废气及含氰废气的企业是否设置排风系统，是否定期检查。</w:t>
            </w:r>
          </w:p>
        </w:tc>
        <w:tc>
          <w:tcPr>
            <w:tcW w:w="1244" w:type="dxa"/>
            <w:noWrap w:val="0"/>
            <w:vAlign w:val="top"/>
          </w:tcPr>
          <w:p>
            <w:pPr>
              <w:spacing w:line="320" w:lineRule="exact"/>
              <w:rPr>
                <w:rFonts w:hint="eastAsia" w:ascii="仿宋_GB2312" w:eastAsia="仿宋_GB2312"/>
                <w:sz w:val="32"/>
                <w:szCs w:val="32"/>
              </w:rPr>
            </w:pPr>
          </w:p>
        </w:tc>
        <w:tc>
          <w:tcPr>
            <w:tcW w:w="1740" w:type="dxa"/>
            <w:noWrap w:val="0"/>
            <w:vAlign w:val="top"/>
          </w:tcPr>
          <w:p>
            <w:pPr>
              <w:spacing w:line="320" w:lineRule="exact"/>
              <w:rPr>
                <w:rFonts w:hint="eastAsia" w:ascii="仿宋_GB2312" w:eastAsia="仿宋_GB2312"/>
                <w:sz w:val="32"/>
                <w:szCs w:val="32"/>
              </w:rPr>
            </w:pPr>
          </w:p>
        </w:tc>
        <w:tc>
          <w:tcPr>
            <w:tcW w:w="1516" w:type="dxa"/>
            <w:noWrap w:val="0"/>
            <w:vAlign w:val="top"/>
          </w:tcPr>
          <w:p>
            <w:pPr>
              <w:spacing w:line="320" w:lineRule="exact"/>
              <w:rPr>
                <w:rFonts w:hint="eastAsia" w:ascii="仿宋_GB2312" w:eastAsia="仿宋_GB2312"/>
                <w:sz w:val="32"/>
                <w:szCs w:val="32"/>
              </w:rPr>
            </w:pPr>
          </w:p>
        </w:tc>
        <w:tc>
          <w:tcPr>
            <w:tcW w:w="1704" w:type="dxa"/>
            <w:noWrap w:val="0"/>
            <w:vAlign w:val="top"/>
          </w:tcPr>
          <w:p>
            <w:pPr>
              <w:spacing w:line="320" w:lineRule="exact"/>
              <w:rPr>
                <w:rFonts w:hint="eastAsia" w:ascii="仿宋_GB2312" w:eastAsia="仿宋_GB2312"/>
                <w:sz w:val="32"/>
                <w:szCs w:val="32"/>
              </w:rPr>
            </w:pPr>
          </w:p>
        </w:tc>
      </w:tr>
    </w:tbl>
    <w:p>
      <w:bookmarkStart w:id="0" w:name="_GoBack"/>
      <w:bookmarkEnd w:id="0"/>
    </w:p>
    <w:sectPr>
      <w:footerReference r:id="rId3" w:type="default"/>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right="210" w:rightChars="100"/>
      <w:rPr>
        <w:rStyle w:val="4"/>
        <w:rFonts w:hint="eastAsia" w:ascii="宋体" w:hAnsi="宋体"/>
        <w:sz w:val="28"/>
        <w:szCs w:val="28"/>
      </w:rPr>
    </w:pPr>
    <w:r>
      <w:rPr>
        <w:rStyle w:val="4"/>
        <w:rFonts w:hint="eastAsia" w:ascii="宋体" w:hAnsi="宋体"/>
        <w:sz w:val="28"/>
        <w:szCs w:val="28"/>
      </w:rPr>
      <w:t xml:space="preserve">－ </w:t>
    </w:r>
    <w:r>
      <w:rPr>
        <w:rFonts w:ascii="宋体" w:hAnsi="宋体"/>
        <w:sz w:val="28"/>
        <w:szCs w:val="28"/>
      </w:rPr>
      <w:fldChar w:fldCharType="begin"/>
    </w:r>
    <w:r>
      <w:rPr>
        <w:rStyle w:val="4"/>
        <w:rFonts w:ascii="宋体" w:hAnsi="宋体"/>
        <w:sz w:val="28"/>
        <w:szCs w:val="28"/>
      </w:rPr>
      <w:instrText xml:space="preserve">PAGE  </w:instrText>
    </w:r>
    <w:r>
      <w:rPr>
        <w:rFonts w:ascii="宋体" w:hAnsi="宋体"/>
        <w:sz w:val="28"/>
        <w:szCs w:val="28"/>
      </w:rPr>
      <w:fldChar w:fldCharType="separate"/>
    </w:r>
    <w:r>
      <w:rPr>
        <w:rStyle w:val="4"/>
        <w:rFonts w:ascii="宋体" w:hAnsi="宋体"/>
        <w:sz w:val="28"/>
        <w:szCs w:val="28"/>
      </w:rPr>
      <w:t>15</w:t>
    </w:r>
    <w:r>
      <w:rPr>
        <w:rFonts w:ascii="宋体" w:hAnsi="宋体"/>
        <w:sz w:val="28"/>
        <w:szCs w:val="28"/>
      </w:rPr>
      <w:fldChar w:fldCharType="end"/>
    </w:r>
    <w:r>
      <w:rPr>
        <w:rStyle w:val="4"/>
        <w:rFonts w:hint="eastAsia" w:ascii="宋体" w:hAnsi="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3288A"/>
    <w:rsid w:val="042B423B"/>
    <w:rsid w:val="46270E5D"/>
    <w:rsid w:val="574007BC"/>
    <w:rsid w:val="5BC32D9C"/>
    <w:rsid w:val="6C5328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2019-01-28T00:49:00Z</dcterms:created>
  <dc:creator>你瞅啥. ✌</dc:creator>
  <cp:lastModifiedBy>你瞅啥. ✌</cp:lastModifiedBy>
  <dcterms:modified xsi:type="dcterms:W3CDTF">2019-01-28T00:51:22Z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