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bookmarkStart w:id="1" w:name="_GoBack"/>
      <w:bookmarkEnd w:id="1"/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5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2019年度第二批达北京市第四阶段排放标准的非道路机械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36868459"/>
      <w:r>
        <w:rPr>
          <w:rFonts w:ascii="Times New Roman" w:hAnsi="Times New Roman" w:cs="Times New Roman"/>
          <w:b/>
          <w:bCs/>
        </w:rPr>
        <w:t>1、安徽合力股份有限公司宝鸡合力叉车厂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CPCD100-WX11K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CPCD60-WX11K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CPCD50-WX11K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CPCD85-WX11K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CPCD70-WX11K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发动机：CA4DLD-12GG4 (一汽解放汽车有限公司无锡柴油机厂)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喷油泵型号：HP3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(霍尼韦尔涡轮增压系统（上海）有限公司)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EGR型号：1207000-C10 (一汽解放汽车有限公司无锡柴油机厂)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DOC排气处理器型号：1209100-C90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POC排气处理器型号：1209100-C90 (中国第一汽车集团公司)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408CF"/>
    <w:rsid w:val="01E408CF"/>
    <w:rsid w:val="13410DCA"/>
    <w:rsid w:val="241B44DC"/>
    <w:rsid w:val="3875408B"/>
    <w:rsid w:val="41567813"/>
    <w:rsid w:val="5DB2420B"/>
    <w:rsid w:val="6E523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383</Characters>
  <Lines>0</Lines>
  <Paragraphs>0</Paragraphs>
  <TotalTime>0</TotalTime>
  <ScaleCrop>false</ScaleCrop>
  <LinksUpToDate>false</LinksUpToDate>
  <CharactersWithSpaces>400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2019-02-02T06:30:00Z</dcterms:created>
  <dc:creator>bjepb</dc:creator>
  <cp:lastModifiedBy>bjepb</cp:lastModifiedBy>
  <dcterms:modified xsi:type="dcterms:W3CDTF">2019-04-29T02:59:37Z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