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7" w:name="_GoBack"/>
      <w:bookmarkEnd w:id="7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2019年度第五批达国Ⅴ排放标准的轻型汽油车(带IUPR)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38"/>
      <w:r>
        <w:rPr>
          <w:rFonts w:ascii="Times New Roman" w:hAnsi="Times New Roman" w:cs="Times New Roman"/>
          <w:b/>
          <w:bCs/>
        </w:rPr>
        <w:t>1、东风本田汽车有限公司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DHW7101FSMSE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机外净化器：ZAB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燃油蒸发控制装置：20G11510 (飞得滤机（苏州）有限公司)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DHW7102FSCSE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机外净化器：ZAB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燃油蒸发控制装置：20G11510 (飞得滤机（苏州）有限公司)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DHW7103FSCSE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机外净化器：ZAB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燃油蒸发控制装置：20G11510 (飞得滤机（苏州）有限公司)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DHW7104FSCSE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发动机：P10A5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机外净化器：ZAB (武汉佛吉亚通达排气系统有限公司)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燃油蒸发控制装置：20G11510 (飞得滤机（苏州）有限公司)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DHW7155FCCSE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发动机：L15B8 (东风本田汽车有限公司)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机外净化器：11 (武汉金丰汽配有限公司)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燃油蒸发控制装置：F5-590-1 (东莞双叶金属制品有限公司)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34939"/>
      <w:r>
        <w:rPr>
          <w:rFonts w:ascii="Times New Roman" w:hAnsi="Times New Roman" w:cs="Times New Roman"/>
          <w:b/>
          <w:bCs/>
        </w:rPr>
        <w:t>2、行邦汽车有限公司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银河国际 超灞4RUNNER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越野乘用车(丰田平行进口)(5/7座)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发动机：1GR (TOYOTA)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17140-*****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TG9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17150-*****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TH1 (TOYOTA)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燃油蒸发控制装置：77740-***** (AISIN)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89467-*****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89467-***** (DENSO)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34940"/>
      <w:r>
        <w:rPr>
          <w:rFonts w:ascii="Times New Roman" w:hAnsi="Times New Roman" w:cs="Times New Roman"/>
          <w:b/>
          <w:bCs/>
        </w:rPr>
        <w:t>3、江西江铃汽车集团改装车股份有限公司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JX5031TLJZA25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道路检测车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发动机：ECOBOOST4G205L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机外净化器：C1A4THT (南昌佛吉亚排气控制技术有限公司)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燃油蒸发控制装置：CC375 (德尔福（上海）动力推进系统有限公司)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EB3G-9Y460-** (BOSCH-RUTESHEIM RUTESHEIM)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EB3G-9G444-** (BOSCH-RUTESHEIM RUTESHEIM)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JX5036XYBZK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运兵车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发动机：ECOBOOST4G20B5L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机外净化器：REX1244 (南昌佛吉亚排气控制技术有限公司)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燃油蒸发控制装置：CC07L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E1GA-9Y460-**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GK29-9G444-** (Robert Bosch GmbH)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34941"/>
      <w:r>
        <w:rPr>
          <w:rFonts w:ascii="Times New Roman" w:hAnsi="Times New Roman" w:cs="Times New Roman"/>
          <w:b/>
          <w:bCs/>
        </w:rPr>
        <w:t>4、华晨鑫源重庆汽车有限公司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JKC6450J5CC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发动机：DG15 (华晨鑫源重庆汽车有限公司)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HCXY-C01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HCXY-C02 (华晨鑫源重庆汽车有限公司)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LDS-Y06A (武汉菱电汽车电控系统股份有限公司)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LDS-Y01A (武汉菱电汽车电控系统股份有限公司)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34942"/>
      <w:r>
        <w:rPr>
          <w:rFonts w:ascii="Times New Roman" w:hAnsi="Times New Roman" w:cs="Times New Roman"/>
          <w:b/>
          <w:bCs/>
        </w:rPr>
        <w:t>5、浙江吉利汽车有限公司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MR6471C08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发动机：JLE-4G18TDC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发动机：JLE-4G18TDC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发动机：JLE-4G18TDC (浙江吉利汽车有限公司)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燃油蒸发控制装置：HA2000VI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 4.2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4.2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34943"/>
      <w:r>
        <w:rPr>
          <w:rFonts w:ascii="Times New Roman" w:hAnsi="Times New Roman" w:cs="Times New Roman"/>
          <w:b/>
          <w:bCs/>
        </w:rPr>
        <w:t>6、FCA意大利股份公司卡西诺工厂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AR952BA2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燃油蒸发控制装置：00505322360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(MOPAR)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燃油蒸发控制装置：50532236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(MOPAR)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AR952CA2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燃油蒸发控制装置：50532236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(MOPAR)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发动机：55273835 (Alfa Romeo)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 T400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燃油蒸发控制装置：00505322360 (Stant)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50539797 (MOPAR)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50539798 (MOPAR)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34944"/>
      <w:r>
        <w:rPr>
          <w:rFonts w:ascii="Times New Roman" w:hAnsi="Times New Roman" w:cs="Times New Roman"/>
          <w:b/>
          <w:bCs/>
        </w:rPr>
        <w:t>7、东风柳州汽车有限公司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LZ6480XQ16AD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发动机：CE16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机外净化器：SX7-1205050 (浙江邦得利环保科技股份有限公司)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燃油蒸发控制装置：SX6-1130200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 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LZ6481XQ16AD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发动机：CE16 (绵阳新晨动力机械有限公司)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机外净化器：SX7-1205050 (浙江邦得利环保科技股份有限公司)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燃油蒸发控制装置：SX6-1130200 (柳州市格林利福新技术有限公司)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LZ6483XQ15AV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发动机：4A91T (沈阳航天三菱汽车发动机制造有限公司)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SX6-1205030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SX6-1205040 (昆明贵研催化剂有限责任公司)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燃油蒸发控制装置：SX6-1130200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(DELPHI)</w:t>
      </w:r>
    </w:p>
    <w:p>
      <w:r>
        <w:rPr>
          <w:rFonts w:ascii="STSongStd-Light" w:hAnsi="STSongStd-Light" w:cs="STSongStd-Light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096E6D0F"/>
    <w:rsid w:val="30CD4E20"/>
    <w:rsid w:val="48070ADE"/>
    <w:rsid w:val="480B7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1897</Words>
  <Characters>3007</Characters>
  <Lines>0</Lines>
  <Paragraphs>0</Paragraphs>
  <TotalTime>0</TotalTime>
  <ScaleCrop>false</ScaleCrop>
  <LinksUpToDate>false</LinksUpToDate>
  <CharactersWithSpaces>3394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