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bookmarkStart w:id="1" w:name="_GoBack"/>
      <w:bookmarkEnd w:id="1"/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6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2019年度第五批达北京市第四阶段排放标准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的非道路机械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用柴油发动机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34947"/>
      <w:r>
        <w:rPr>
          <w:rFonts w:ascii="Times New Roman" w:hAnsi="Times New Roman" w:cs="Times New Roman"/>
          <w:b/>
          <w:bCs/>
        </w:rPr>
        <w:t>1、JC BAMFORD EXCVATORS LIMITED / JCB POWER SYSTEMS LIMITED</w:t>
      </w:r>
      <w:bookmarkEnd w:id="0"/>
      <w:r>
        <w:rPr>
          <w:rFonts w:ascii="Times New Roman" w:hAnsi="Times New Roman" w:cs="Times New Roman"/>
          <w:b/>
          <w:bCs/>
        </w:rPr>
        <w:t xml:space="preserve">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444 TA4i - 68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发动机：444 TA4i - 68 (JCB Power Systems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喷油泵型号：DFP4.2 (Delphi Diesel Systems Ltd.(德尔福柴油系统有限公司))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喷油器型号：28229876 (Delphi Diesel Systems Ltd.(德尔福柴油系统有限公司))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增压器型号：VJ6.9VH-10.5A/R 058S69-FMAL (BorgWarner Turbo Systems GmbH(博格华纳增压系统有限公司))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EGR型号：320/06168 (GT Emissions Systems Ltd(GT排放系统有限公司))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4766"/>
    <w:rsid w:val="08A44766"/>
    <w:rsid w:val="15930831"/>
    <w:rsid w:val="21087642"/>
    <w:rsid w:val="30CD4E20"/>
    <w:rsid w:val="48070ADE"/>
    <w:rsid w:val="480B7214"/>
    <w:rsid w:val="74CA3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392</Characters>
  <Lines>0</Lines>
  <Paragraphs>0</Paragraphs>
  <TotalTime>0</TotalTime>
  <ScaleCrop>false</ScaleCrop>
  <LinksUpToDate>false</LinksUpToDate>
  <CharactersWithSpaces>434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2019-04-02T08:59:00Z</dcterms:created>
  <dc:creator>bjepb</dc:creator>
  <cp:lastModifiedBy>bjepb</cp:lastModifiedBy>
  <dcterms:modified xsi:type="dcterms:W3CDTF">2019-04-29T02:14:29Z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