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7</w:t>
      </w:r>
    </w:p>
    <w:p>
      <w:pPr>
        <w:spacing w:line="600" w:lineRule="atLeast"/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color w:val="auto"/>
        </w:rPr>
        <w:t>一、</w:t>
      </w:r>
      <w:r>
        <w:rPr>
          <w:rFonts w:ascii="STSongStd-Light" w:hAnsi="STSongStd-Light" w:cs="STSongStd-Light"/>
          <w:b/>
          <w:bCs/>
          <w:color w:val="auto"/>
        </w:rPr>
        <w:t>更改补充2016年度第七批车型目录</w:t>
      </w:r>
    </w:p>
    <w:p>
      <w:pPr>
        <w:spacing w:line="240" w:lineRule="exact"/>
        <w:rPr>
          <w:rFonts w:hint="eastAsia"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7</w:t>
      </w:r>
    </w:p>
    <w:p>
      <w:pPr>
        <w:outlineLvl w:val="0"/>
        <w:rPr>
          <w:rFonts w:ascii="Times New Roman" w:hAnsi="Times New Roman" w:cs="Times New Roman"/>
        </w:rPr>
      </w:pPr>
      <w:bookmarkStart w:id="0" w:name="_Toc10454028"/>
      <w:r>
        <w:rPr>
          <w:rFonts w:ascii="Times New Roman" w:hAnsi="Times New Roman" w:cs="Times New Roman"/>
          <w:b/>
          <w:bCs/>
        </w:rPr>
        <w:t>1、拓速乐汽车有限公司</w:t>
      </w:r>
      <w:bookmarkEnd w:id="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X75D6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基准质量:由 2452  更改为  2487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L2S/L2S  更改为  3D1/L2S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X75D7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基准质量:由 2452  更改为  2487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L2S/L2S  更改为  3D1/L2S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S75D5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基准质量:由 2181  更改为  2230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L2S/L2S  更改为  3D1/L2S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二、</w:t>
      </w:r>
      <w:r>
        <w:rPr>
          <w:rFonts w:ascii="STSongStd-Light" w:hAnsi="STSongStd-Light" w:cs="STSongStd-Light"/>
          <w:b/>
          <w:bCs/>
          <w:color w:val="auto"/>
        </w:rPr>
        <w:t>更改补充2016年度第十</w:t>
      </w:r>
      <w:r>
        <w:rPr>
          <w:rFonts w:hint="eastAsia" w:ascii="STSongStd-Light" w:hAnsi="STSongStd-Light" w:cs="STSongStd-Light"/>
          <w:b/>
          <w:bCs/>
          <w:color w:val="auto"/>
        </w:rPr>
        <w:t>二</w:t>
      </w:r>
      <w:r>
        <w:rPr>
          <w:rFonts w:ascii="STSongStd-Light" w:hAnsi="STSongStd-Light" w:cs="STSongStd-Light"/>
          <w:b/>
          <w:bCs/>
          <w:color w:val="auto"/>
        </w:rPr>
        <w:t xml:space="preserve">批车型目录 </w:t>
      </w:r>
    </w:p>
    <w:p>
      <w:pPr>
        <w:spacing w:line="400" w:lineRule="atLeast"/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9</w:t>
      </w:r>
    </w:p>
    <w:p>
      <w:pPr>
        <w:outlineLvl w:val="0"/>
        <w:rPr>
          <w:rFonts w:ascii="Times New Roman" w:hAnsi="Times New Roman" w:cs="Times New Roman"/>
        </w:rPr>
      </w:pPr>
      <w:bookmarkStart w:id="1" w:name="_Toc10454029"/>
      <w:r>
        <w:rPr>
          <w:rFonts w:ascii="Times New Roman" w:hAnsi="Times New Roman" w:cs="Times New Roman"/>
          <w:b/>
          <w:bCs/>
        </w:rPr>
        <w:t>1、拓速乐汽车有限公司</w:t>
      </w:r>
      <w:bookmarkEnd w:id="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XP100D7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基准质量:由 2587  更改为  2630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L2S/L1S  更改为  3D1/L1S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XP100D6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基准质量:由 2587  更改为  2630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L2S/L1S  更改为  3D1/L1S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SP100D5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基准质量:由 2341  更改为  2392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L2S/L1S  更改为  3D1/L1S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更改补充2017年度第二批车型目录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7</w:t>
      </w:r>
    </w:p>
    <w:p>
      <w:pPr>
        <w:outlineLvl w:val="0"/>
        <w:rPr>
          <w:rFonts w:ascii="Times New Roman" w:hAnsi="Times New Roman" w:cs="Times New Roman"/>
        </w:rPr>
      </w:pPr>
      <w:bookmarkStart w:id="2" w:name="_Toc10454030"/>
      <w:r>
        <w:rPr>
          <w:rFonts w:ascii="Times New Roman" w:hAnsi="Times New Roman" w:cs="Times New Roman"/>
          <w:b/>
          <w:bCs/>
        </w:rPr>
        <w:t>1、拓速乐汽车有限公司</w:t>
      </w:r>
      <w:bookmarkEnd w:id="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X75D5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基准质量:由 2452  更改为  2487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L2S/L2S  更改为  3D1/L2S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XP100D5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基准质量:由 2587  更改为  2630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L2S/L1S  更改为  3D1/L1S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四、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更改补充2017年度第五批车型目录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3" w:name="_Toc10454031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、长城汽车股份有限公司</w:t>
      </w:r>
      <w:bookmarkEnd w:id="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CC6491ABM08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发动机：GW4C20A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机外净化器：前：KW-BAIVRCHZH-01(长城汽车股份有限公司)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后：KW-BAIVRCHZH-02(长城汽车股份有限公司)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燃油蒸发控制装置：KU-AAANKTG-01(廊坊华安汽车装备有限公司)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氧传感器：前：0 258 017 269(联合汽车电子有限公司)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发动机：GW4C20A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机外净化器：前：KW-BAIVRCHZH-01(精诚工科汽车系统有限公司)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后：KW-BAIVRCHZH-02(精诚工科汽车系统有限公司)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燃油蒸发控制装置：KU-AAANKTG-01(廊坊华安汽车装备有限公司)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氧传感器：前：0 258 017 269(联合汽车电子有限公司)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发动机：GW4C20A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机外净化器：前：KW-BAIVRCHZH-01(长城汽车股份有限公司)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后：KW-BAIVRCHZH-02(长城汽车股份有限公司)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燃油蒸发控制装置：KU-AAANKTG-01(廊坊华安汽车装备有限公司)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氧传感器：前：0 258 017 269(联合汽车电子有限公司)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五、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更改补充2017年度第八批车型目录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8</w:t>
      </w:r>
    </w:p>
    <w:p>
      <w:pPr>
        <w:outlineLvl w:val="0"/>
        <w:rPr>
          <w:rFonts w:ascii="Times New Roman" w:hAnsi="Times New Roman" w:cs="Times New Roman"/>
        </w:rPr>
      </w:pPr>
      <w:bookmarkStart w:id="4" w:name="_Toc10454032"/>
      <w:r>
        <w:rPr>
          <w:rFonts w:ascii="Times New Roman" w:hAnsi="Times New Roman" w:cs="Times New Roman"/>
          <w:b/>
          <w:bCs/>
        </w:rPr>
        <w:t>1、拓速乐汽车有限公司</w:t>
      </w:r>
      <w:bookmarkEnd w:id="4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X100D6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基准质量:由 2559  更改为  2591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L2S/L2S  更改为  3D1/L2S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X100D7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基准质量:由 2559  更改为  2591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L2S/L2S  更改为  3D1/L2S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X100D5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基准质量:由 2559  更改为  2591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L2S/L2S  更改为  3D1/L2S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S100D5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基准质量:由 2315  更改为  2360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L2S/L2S  更改为  3D1/L2S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六、</w:t>
      </w:r>
      <w:r>
        <w:rPr>
          <w:rFonts w:ascii="STSongStd-Light" w:hAnsi="STSongStd-Light" w:cs="STSongStd-Light"/>
          <w:b/>
          <w:bCs/>
          <w:color w:val="auto"/>
        </w:rPr>
        <w:t>更改补充2017年度第</w:t>
      </w:r>
      <w:r>
        <w:rPr>
          <w:rFonts w:hint="eastAsia" w:ascii="STSongStd-Light" w:hAnsi="STSongStd-Light" w:cs="STSongStd-Light"/>
          <w:b/>
          <w:bCs/>
          <w:color w:val="auto"/>
        </w:rPr>
        <w:t>十三</w:t>
      </w:r>
      <w:r>
        <w:rPr>
          <w:rFonts w:ascii="STSongStd-Light" w:hAnsi="STSongStd-Light" w:cs="STSongStd-Light"/>
          <w:b/>
          <w:bCs/>
          <w:color w:val="auto"/>
        </w:rPr>
        <w:t xml:space="preserve">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5" w:name="_Toc10454033"/>
      <w:r>
        <w:rPr>
          <w:rFonts w:hint="eastAsia" w:ascii="Times New Roman" w:hAnsi="Times New Roman" w:cs="Times New Roman"/>
          <w:b/>
          <w:bCs/>
        </w:rPr>
        <w:t>33</w:t>
      </w:r>
      <w:r>
        <w:rPr>
          <w:rFonts w:ascii="Times New Roman" w:hAnsi="Times New Roman" w:cs="Times New Roman"/>
          <w:b/>
          <w:bCs/>
        </w:rPr>
        <w:t>、长城汽车股份有限公司</w:t>
      </w:r>
      <w:bookmarkEnd w:id="5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CC6473GM05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发动机：GW4C20A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机外净化器：前：KW-BAIVRCHZH-01(长城汽车股份有限公司)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后：KW-BAIVRCHZH-02(长城汽车股份有限公司)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燃油蒸发控制装置：KU-AAANKTG-01(廊坊华安汽车装备有限公司)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氧传感器：前：0 258 017 269(联合汽车电子有限公司)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发动机：GW4C20A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机外净化器：前：KW-BAIVRCHZH-01(长城汽车股份有限公司)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后：KW-BAIVRCHZH-02(长城汽车股份有限公司)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燃油蒸发控制装置：KU-AAANKTG-01(廊坊华安汽车装备有限公司)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氧传感器：前：0 258 017 269(联合汽车电子有限公司)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发动机：GW4C20A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机外净化器：前：KW-BAIVRCHZH-01(长城汽车股份有限公司)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后：KW-BAIVRCHZH-02(长城汽车股份有限公司)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燃油蒸发控制装置：KU-AAANKTG-01(廊坊华安汽车装备有限公司)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氧传感器：前：0 258 017 269(联合汽车电子有限公司)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发动机：GW4C20A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机外净化器：前：KW-BAIVRCHZH-01(长城汽车股份有限公司)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后：KW-BAIVRCHZH-02(长城汽车股份有限公司)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燃油蒸发控制装置：KU-AAANKTG-01(廊坊华安汽车装备有限公司)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氧传感器：前：0 258 017 269(联合汽车电子有限公司)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发动机：GW4C20A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机外净化器：前：KW-BAIVRCHZH-01(精诚工科汽车系统有限公司)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后：KW-BAIVRCHZH-02(精诚工科汽车系统有限公司)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燃油蒸发控制装置：KU-AAANKTG-01(廊坊华安汽车装备有限公司)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氧传感器：前：0 258 017 269(联合汽车电子有限公司)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七、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更改补充2017年度第十七批车型目录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6" w:name="_Toc10454034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、重庆长安汽车股份有限公司</w:t>
      </w:r>
      <w:bookmarkEnd w:id="6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SC7169KA5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发动机：JL478QEN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 CZ75ZS5G-2(重庆长安汽车股份有限公司)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发动机：JL478QEN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 CZ75ZS5G-2(重庆长安汽车股份有限公司)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发动机：JL478QEP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 CZ75ZS5G-2(重庆长安汽车股份有限公司)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氧传感器：前：OZAS(常熟特殊陶业有限公司)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后：OZAS(常熟特殊陶业有限公司)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八、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更改补充2017年度第十九批车型目录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7" w:name="_Toc10454035"/>
      <w:r>
        <w:rPr>
          <w:rFonts w:hint="eastAsia"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、观致汽车有限公司</w:t>
      </w:r>
      <w:bookmarkEnd w:id="7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QAL6461BAA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发动机：SQRE4T16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机外净化器：前：100002420(JAPHL)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后：100002580(SEJONG YC)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燃油蒸发控制装置：F095F(柳州舜泽尔汽车零部件有限公司)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QAL7163BAA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发动机：SQRE4T16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机外净化器：前：100002420(JAPHL)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后：100002580(SEJONG YC)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燃油蒸发控制装置：F095F(柳州舜泽尔汽车零部件有限公司)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QAL7163VAC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发动机：SQRE4G16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机外净化器：前：100004671(FAURECIA)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后：100002579(JAPHL WUHU)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燃油蒸发控制装置：F095F(柳州舜泽尔汽车零部件有限公司)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QAL7163VAD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发动机：SQRE4G16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机外净化器：前：100004671(FAURECIA)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后：100002579(JAPHL WUHU)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燃油蒸发控制装置：F095F(柳州舜泽尔汽车零部件有限公司)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QAL7163BAB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发动机：SQRE4T16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机外净化器：前：100002420(JAPHL)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后：100002580(SEJONG YC)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燃油蒸发控制装置：F095F(柳州舜泽尔汽车零部件有限公司)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QAL7163BAC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发动机：SQRE4T16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机外净化器：前：100002420(JAPHL)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后：100002580(SEJONG YC)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燃油蒸发控制装置：F095F(柳州舜泽尔汽车零部件有限公司)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QAL7163BAD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发动机：SQRE4T16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机外净化器：前：100002420(JAPHL)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后：100002580(SEJONG YC)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燃油蒸发控制装置：F095F(柳州舜泽尔汽车零部件有限公司)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九、</w:t>
      </w:r>
      <w:r>
        <w:rPr>
          <w:rFonts w:ascii="STSongStd-Light" w:hAnsi="STSongStd-Light" w:cs="STSongStd-Light"/>
          <w:b/>
          <w:bCs/>
          <w:color w:val="auto"/>
        </w:rPr>
        <w:t>更改补充2018年度第十六批车型目录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8" w:name="_Toc10454036"/>
      <w:r>
        <w:rPr>
          <w:rFonts w:hint="eastAsia"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、德国宝马汽车公司</w:t>
      </w:r>
      <w:bookmarkEnd w:id="8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X4 xDrive30i UJ316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越野乘用车(宝马)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发动机：B48B20B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机外净化器：前：8 682 020(EBERSPACHER)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后：8 686 252(EBERSPACHER)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燃油蒸发控制装置：7 459 686(Kautex Textron)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ADV(BOSCH)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后：LSF-XFP 50(BOSCH)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发动机：B48B20B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机外净化器：前：8 682 020(EBERSPACHER)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后：8 686 252(EBERSPACHER)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燃油蒸发控制装置：7 459 686(Kautex Textron)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ADV(BOSCH)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后：LSF-XFP 50(BOSCH)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更改补充2018年度第十七批车型目录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6</w:t>
      </w:r>
    </w:p>
    <w:p>
      <w:pPr>
        <w:outlineLvl w:val="0"/>
        <w:rPr>
          <w:rFonts w:ascii="Times New Roman" w:hAnsi="Times New Roman" w:cs="Times New Roman"/>
        </w:rPr>
      </w:pPr>
      <w:bookmarkStart w:id="9" w:name="_Toc10454037"/>
      <w:r>
        <w:rPr>
          <w:rFonts w:hint="eastAsia"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、观致汽车有限公司</w:t>
      </w:r>
      <w:bookmarkEnd w:id="9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QAL7164VAB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发动机：SQRE4G16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机外净化器：前：100004671(FAURECIA)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后：100002579(JAPHL WUHU)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燃油蒸发控制装置：F095F(柳州舜泽尔汽车零部件有限公司)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十一、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更改补充2018年度第十八批车型目录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1</w:t>
      </w:r>
    </w:p>
    <w:p>
      <w:pPr>
        <w:outlineLvl w:val="0"/>
        <w:rPr>
          <w:rFonts w:ascii="Times New Roman" w:hAnsi="Times New Roman" w:cs="Times New Roman"/>
        </w:rPr>
      </w:pPr>
      <w:bookmarkStart w:id="10" w:name="_Toc10454038"/>
      <w:r>
        <w:rPr>
          <w:rFonts w:hint="eastAsia"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、广州汽车集团乘用车有限公司</w:t>
      </w:r>
      <w:bookmarkEnd w:id="1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GAC6450A2H6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GAC6450A1H6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5</w:t>
      </w:r>
    </w:p>
    <w:p>
      <w:pPr>
        <w:outlineLvl w:val="0"/>
        <w:rPr>
          <w:rFonts w:ascii="Times New Roman" w:hAnsi="Times New Roman" w:cs="Times New Roman"/>
        </w:rPr>
      </w:pPr>
      <w:bookmarkStart w:id="11" w:name="_Toc10454039"/>
      <w:r>
        <w:rPr>
          <w:rFonts w:ascii="Times New Roman" w:hAnsi="Times New Roman" w:cs="Times New Roman"/>
          <w:b/>
          <w:bCs/>
        </w:rPr>
        <w:t>1、观致汽车有限公司</w:t>
      </w:r>
      <w:bookmarkEnd w:id="1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QAL7161VAB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发动机：SQRE4G16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机外净化器：前：100004671(FAURECIA)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后：100002579(JAPHL WUHU)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燃油蒸发控制装置：F095F(柳州舜泽尔汽车零部件有限公司)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QAL7161VMB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发动机：SQRE4G16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机外净化器：前：100004671(FAURECIA)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后：100002579(JAPHL WUHU)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燃油蒸发控制装置：F095F(柳州舜泽尔汽车零部件有限公司)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QAL7164VMB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发动机：SQRE4G16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机外净化器：前：100004671(FAURECIA)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后：100002579(JAPHL WUHU)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燃油蒸发控制装置：F095F(柳州舜泽尔汽车零部件有限公司)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QAL7165BMB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发动机：SQRE4T16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机外净化器：前：100002420(JAPHL)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后：100002580(SEJONG YC)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燃油蒸发控制装置：F095F(柳州舜泽尔汽车零部件有限公司)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QAL7166BMB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发动机：SQRE4T16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机外净化器：前：100002420(JAPHL)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后：100002580(SEJONG YC)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燃油蒸发控制装置：F095F(柳州舜泽尔汽车零部件有限公司)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QAL6460BMB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发动机：SQRE4T16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机外净化器：前：100002420(JAPHL)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后：100002580(SEJONG YC)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燃油蒸发控制装置：F095F(柳州舜泽尔汽车零部件有限公司)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QAL6460BAE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发动机：SQRE4T16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机外净化器：前：100002420(JAPHL)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后：100002580(SEJONG YC)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燃油蒸发控制装置：F095F(柳州舜泽尔汽车零部件有限公司)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QAL7167VAA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发动机：SQRE4G16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机外净化器：前：100004671(FAURECIA)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后：100002579(JAPHL WUHU)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燃油蒸发控制装置：F095F(柳州舜泽尔汽车零部件有限公司)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发动机：SQRE4G16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机外净化器：前：100004671(FAURECIA)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后：100002579(JAPHL WUHU)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燃油蒸发控制装置：F095F(柳州舜泽尔汽车零部件有限公司)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十二、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更改补充2018年度第二十批车型目录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12" w:name="_Toc10454040"/>
      <w:r>
        <w:rPr>
          <w:rFonts w:hint="eastAsia"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1、广汽本田汽车有限公司</w:t>
      </w:r>
      <w:bookmarkEnd w:id="1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GHA6480KAC6A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发动机：L15BD (东风本田发动机有限公司)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机外净化器：B67(佛山市丰富汽配有限公司)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燃油蒸发控制装置：F13/12-235-1(东莞双叶金属制品有限公司)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氧传感器：前：LHC(NGK SPARK PLUGS (U.S.A.),INC.)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后：OAE(NGK SPARK PLUGS (U.S.A.),INC.)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颗粒捕集器（GPF）：B67(佛山市丰富汽配有限公司)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十三、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更改补充2019年度第二批车型目录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1</w:t>
      </w:r>
    </w:p>
    <w:p>
      <w:pPr>
        <w:outlineLvl w:val="0"/>
        <w:rPr>
          <w:rFonts w:ascii="Times New Roman" w:hAnsi="Times New Roman" w:cs="Times New Roman"/>
        </w:rPr>
      </w:pPr>
      <w:bookmarkStart w:id="13" w:name="_Toc10454041"/>
      <w:r>
        <w:rPr>
          <w:rFonts w:hint="eastAsia"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、东风悦达起亚汽车有限公司</w:t>
      </w:r>
      <w:bookmarkEnd w:id="1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YQZ7146ADE6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发动机：G4FJ (东风悦达起亚汽车有限公司)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机外净化器：前：03FL0(佛吉亚(青岛)排气系统有限公司)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后：U03YD0(盐城世钟汽车配件有限公司)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燃油蒸发控制装置：29010-02100(HYUNDAI KEFICO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氧传感器：前：39210-03800(HYUNDAI KEFICO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后：39210-03785(HYUNDAI KEFICO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发动机：G4LC (东风悦达起亚汽车有限公司)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机外净化器：前：03FL0(佛吉亚(青岛)排气系统有限公司)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后：U03YD0(盐城世钟汽车配件有限公司)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燃油蒸发控制装置：31420-H7600(可附特汽车零部件制造（北京）有限公司)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氧传感器：前：39210-03800(HYUNDAI KEFICO CORPORATION)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</w:rPr>
        <w:t>　　　　　后：39210-03785(HYUNDAI KEFICO CORPORATION)</w:t>
      </w:r>
    </w:p>
    <w:p>
      <w:pPr>
        <w:outlineLvl w:val="0"/>
        <w:rPr>
          <w:rFonts w:ascii="Times New Roman" w:hAnsi="Times New Roman" w:cs="Times New Roman"/>
        </w:rPr>
      </w:pPr>
      <w:bookmarkStart w:id="14" w:name="_Toc10454042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、广汽本田汽车有限公司</w:t>
      </w:r>
      <w:bookmarkEnd w:id="14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GHA7100GAM6A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发动机：P10A3 (东风本田发动机有限公司)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机外净化器：ZAF(武汉佛吉亚通达排气系统有限公司)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燃油蒸发控制装置：MC191-TBT(上海马勒滤清系统有限责任公司)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氧传感器：前：LSU4.9(Robert Bosch LLC)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颗粒捕集器（GPF）：ZAF(武汉佛吉亚通达排气系统有限公司)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GHA7100GAC6A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发动机：P10A3 (东风本田发动机有限公司)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机外净化器：ZAF(武汉佛吉亚通达排气系统有限公司)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燃油蒸发控制装置：MC191-TBT(上海马勒滤清系统有限责任公司)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氧传感器：前：LSU4.9(Robert Bosch LLC)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颗粒捕集器（GPF）：ZAF(武汉佛吉亚通达排气系统有限公司)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GHA7100GAC6B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发动机：P10A3 (东风本田发动机有限公司)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机外净化器：ZAF(武汉佛吉亚通达排气系统有限公司)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燃油蒸发控制装置：MC191-TBT(上海马勒滤清系统有限责任公司)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氧传感器：前：LSU4.9(Robert Bosch LLC)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颗粒捕集器（GPF）：ZAF(武汉佛吉亚通达排气系统有限公司)</w:t>
      </w:r>
    </w:p>
    <w:p>
      <w:pPr>
        <w:rPr>
          <w:rFonts w:hint="eastAsia"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7</w:t>
      </w:r>
    </w:p>
    <w:p>
      <w:pPr>
        <w:outlineLvl w:val="0"/>
        <w:rPr>
          <w:rFonts w:ascii="Times New Roman" w:hAnsi="Times New Roman" w:cs="Times New Roman"/>
        </w:rPr>
      </w:pPr>
      <w:bookmarkStart w:id="15" w:name="_Toc10454043"/>
      <w:r>
        <w:rPr>
          <w:rFonts w:hint="eastAsia"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1、比亚迪汽车工业有限公司</w:t>
      </w:r>
      <w:bookmarkEnd w:id="15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BYD7001BEV1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最大总质量:由 1445  更改为  1425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基准质量:由 1170  更改为  1150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十四、</w:t>
      </w:r>
      <w:r>
        <w:rPr>
          <w:rFonts w:ascii="STSongStd-Light" w:hAnsi="STSongStd-Light" w:cs="STSongStd-Light"/>
          <w:b/>
          <w:bCs/>
          <w:color w:val="auto"/>
        </w:rPr>
        <w:t>更改补充2019年度第四批车型目录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16" w:name="_Toc10454044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、东风悦达起亚汽车有限公司</w:t>
      </w:r>
      <w:bookmarkEnd w:id="16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YQZ7147AE6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发动机：G4LC (东风悦达起亚汽车有限公司)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机外净化器：前：03FL0(佛吉亚(青岛)排气系统有限公司)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后：U03YD0(盐城世钟汽车配件有限公司)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燃油蒸发控制装置：31420-H7600(可附特汽车零部件制造（北京）有限公司)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氧传感器：前：39210-03800(HYUNDAI KEFICO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后：39210-03785(HYUNDAI KEFICO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发动机：G4LC (东风悦达起亚汽车有限公司)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机外净化器：前：03FL0(佛吉亚(青岛)排气系统有限公司)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后：U03YD0(盐城世钟汽车配件有限公司)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燃油蒸发控制装置：31420-H7600(可附特汽车零部件制造（北京）有限公司)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氧传感器：前：39210-03800(HYUNDAI KEFICO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后：39210-03765(HYUNDAI KEFICO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YQZ7147E6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发动机：G4LC (东风悦达起亚汽车有限公司)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机外净化器：前：03FM0(佛吉亚(青岛)排气系统有限公司)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后：U03YD0(盐城世钟汽车配件有限公司)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燃油蒸发控制装置：31420-H7600(可附特汽车零部件制造（北京）有限公司)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氧传感器：前：39210-03800(HYUNDAI KEFICO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后：39210-03785(HYUNDAI KEFICO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发动机：G4LC (东风悦达起亚汽车有限公司)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机外净化器：前：03FM0(佛吉亚(青岛)排气系统有限公司)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后：U03YD0(盐城世钟汽车配件有限公司)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燃油蒸发控制装置：31420-H7600(可附特汽车零部件制造（北京）有限公司)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氧传感器：前：39210-03800(HYUNDAI KEFICO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后：39210-03765(HYUNDAI KEFICO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十五、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更改补充2019年度第五批车型目录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  <w:r>
        <w:rPr>
          <w:rFonts w:hint="eastAsia" w:ascii="STSongStd-Light" w:hAnsi="STSongStd-Light" w:cs="STSongStd-Light"/>
          <w:color w:val="auto"/>
        </w:rPr>
        <w:t>0</w:t>
      </w:r>
    </w:p>
    <w:p>
      <w:pPr>
        <w:outlineLvl w:val="0"/>
        <w:rPr>
          <w:rFonts w:ascii="Times New Roman" w:hAnsi="Times New Roman" w:cs="Times New Roman"/>
        </w:rPr>
      </w:pPr>
      <w:bookmarkStart w:id="17" w:name="_Toc10454045"/>
      <w:r>
        <w:rPr>
          <w:rFonts w:hint="eastAsia" w:ascii="Times New Roman" w:hAnsi="Times New Roman" w:cs="Times New Roman"/>
          <w:b/>
          <w:bCs/>
        </w:rPr>
        <w:t>22</w:t>
      </w:r>
      <w:r>
        <w:rPr>
          <w:rFonts w:ascii="Times New Roman" w:hAnsi="Times New Roman" w:cs="Times New Roman"/>
          <w:b/>
          <w:bCs/>
        </w:rPr>
        <w:t>、山东中铃车辆制造有限公司</w:t>
      </w:r>
      <w:bookmarkEnd w:id="17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ZA1500DT-6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车辆名称:由 电动正三轮摩托车  更改为  电动两轮摩托车</w:t>
      </w:r>
    </w:p>
    <w:p>
      <w:pPr>
        <w:rPr>
          <w:rFonts w:ascii="Times New Roman" w:hAnsi="Times New Roman" w:cs="Times New Roman"/>
          <w:color w:val="auto"/>
        </w:rPr>
      </w:pPr>
    </w:p>
    <w:p>
      <w:bookmarkStart w:id="18" w:name="_GoBack"/>
      <w:bookmarkEnd w:id="1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C4D66"/>
    <w:rsid w:val="0ECD2AC7"/>
    <w:rsid w:val="39A039CA"/>
    <w:rsid w:val="4C4607CD"/>
    <w:rsid w:val="53BC4D66"/>
    <w:rsid w:val="5634183D"/>
    <w:rsid w:val="77BF5CAA"/>
    <w:rsid w:val="7E7C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2019-06-03T07:29:00Z</dcterms:created>
  <dc:creator>86159</dc:creator>
  <cp:lastModifiedBy>86159</cp:lastModifiedBy>
  <dcterms:modified xsi:type="dcterms:W3CDTF">2019-06-03T07:36:11Z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