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10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更改补充2017年度第十</w:t>
      </w:r>
      <w:r>
        <w:rPr>
          <w:rFonts w:hint="eastAsia" w:ascii="STSongStd-Light" w:hAnsi="STSongStd-Light" w:cs="STSongStd-Light"/>
          <w:b/>
          <w:bCs/>
          <w:color w:val="auto"/>
        </w:rPr>
        <w:t>一</w:t>
      </w:r>
      <w:r>
        <w:rPr>
          <w:rFonts w:ascii="STSongStd-Light" w:hAnsi="STSongStd-Light" w:cs="STSongStd-Light"/>
          <w:b/>
          <w:bCs/>
          <w:color w:val="auto"/>
        </w:rPr>
        <w:t>批车型目录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0" w:name="_Toc2067793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FV7124HBDBG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发动机：DJN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FV7144HDDBG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FV7144HDMBG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outlineLvl w:val="0"/>
        <w:rPr>
          <w:rFonts w:ascii="Times New Roman" w:hAnsi="Times New Roman" w:cs="Times New Roman"/>
        </w:rPr>
      </w:pPr>
      <w:bookmarkStart w:id="1" w:name="_Toc2067793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、新大洲本田摩托有限公司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SDH110T-6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发动机：SDH1P50QMH-4 (新大洲本田摩托有限公司)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机外净化器：前：GCC H11(三井金属（珠海）环境技术有限公司)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后：GCC H01(三井金属（珠海）环境技术有限公司)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燃油蒸发控制装置：GGC1(厦门信源环保科技有限公司)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发动机：SDH1P50QMH-4 (新大洲本田摩托（苏州）有限公司)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机外净化器：前：GGC H11(三井金属（珠海）环境技术有限公司)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后：GGC H01(三井金属（珠海）环境技术有限公司)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燃油蒸发控制装置：GGC1(厦门信源环保科技有限公司)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氧传感器：ZSB(NGK Spark Plugs(Thailand)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更改补充2018年度第十三批车型目录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2" w:name="_Toc2067793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FV7124ZBDBG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发动机：DJN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FV7144ZCDBG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" w:name="_Toc20677936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FV7144HDDDG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CA(佛山天纳克一汽富晟汽车零部件有限公司)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EA(佛山天纳克一汽富晟汽车零部件有限公司)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4" w:name="_Toc20677937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FV7144ZCDDG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CA(佛山天纳克一汽富晟汽车零部件有限公司)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EA(佛山天纳克一汽富晟汽车零部件有限公司)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0677938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、广汽本田汽车有限公司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GHA7201AAC6AHEV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燃油蒸发控制装置：MC216-TWB-H6(广州马勒滤清系统有限公司)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GHA7201AAC6BHEV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发动机：LFB11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燃油蒸发控制装置：MC216-TWB-H6(广州马勒滤清系统有限公司)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6" w:name="_Toc20677939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FV7148FADDG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CA(佛山天纳克一汽富晟汽车零部件有限公司)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EA(佛山天纳克一汽富晟汽车零部件有限公司)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后：LD11(NGK SPARK PLUG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FV7148HADDG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CA(佛山天纳克一汽富晟汽车零部件有限公司)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EA(佛山天纳克一汽富晟汽车零部件有限公司)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后：LD11(NGK SPARK PLUG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>更改补充2018年度第十九批车型目录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7" w:name="_Toc2067794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、奇瑞汽车股份有限公司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SQR7150J68T9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机外净化器：前：153AAG(杰锋汽车动力系统股份有限公司)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后：153AAM(杰锋汽车动力系统股份有限公司)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>更改补充2018年度第二十批车型目录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outlineLvl w:val="0"/>
        <w:rPr>
          <w:rFonts w:ascii="Times New Roman" w:hAnsi="Times New Roman" w:cs="Times New Roman"/>
        </w:rPr>
      </w:pPr>
      <w:bookmarkStart w:id="8" w:name="_Toc2067794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、上海汽车集团股份有限公司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CSA7001UBEV1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1518  更改为  1618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9" w:name="_Toc2067794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9"/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SC7155ABH6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机外净化器：CZ75ZS6G-15(重庆长安汽车股份有限公司)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颗粒捕集器（GPF）：CZ30ZS6G-8(重庆长安汽车股份有限公司)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SC7155AAH6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机外净化器：无：CZ75ZS6G-15(重庆长安汽车股份有限公司)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颗粒捕集器（GPF）：CZ30ZS6G-8(重庆长安汽车股份有限公司)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0" w:name="_Toc2067794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、阿斯顿马丁拉宫达有限公司（Aston Martin Lagonda Limited）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DBS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发动机：AE31/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机外净化器：右：*Y53-5E214-**(Aston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左：*Y53-5E215-**(Aston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氧传感器：前：*D23-9F472-**(Bosch)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后：*C11-9G444-**(Bosch)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发动机：AE31/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机外净化器：右：*Y53-5E214-**(Aston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左：*Y53-5E215-**(Aston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氧传感器：前：*D23-9F472-**(Bosch)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后：*C11-9G444-**(Bosch)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1" w:name="_Toc20677944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FV7124ZBDDG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CA(佛山天纳克一汽富晟汽车零部件有限公司)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EA(佛山天纳克一汽富晟汽车零部件有限公司)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FV7124HBDDG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CA(佛山天纳克一汽富晟汽车零部件有限公司)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EA(佛山天纳克一汽富晟汽车零部件有限公司)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20677945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SC7155AAAH6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SC7155AAA6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机外净化器：无：CZ75ZS6G-15(重庆长安汽车股份有限公司)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颗粒捕集器（GPF）：CZ30ZS6G-8(重庆长安汽车股份有限公司)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SC7155ABAH6</w:t>
      </w:r>
      <w:r>
        <w:rPr>
          <w:rFonts w:hint="eastAsia"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增加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机外净化器：CZ75ZS6G-15(重庆长安汽车股份有限公司)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燃油蒸发控制装置：GL-</w:t>
      </w:r>
      <w:r>
        <w:rPr>
          <w:rFonts w:ascii="宋体" w:hAnsi="宋体" w:cs="宋体"/>
          <w:color w:val="auto"/>
        </w:rPr>
        <w:t>Ⅱ</w:t>
      </w:r>
      <w:r>
        <w:rPr>
          <w:rFonts w:ascii="STSongStd-Light" w:hAnsi="STSongStd-Light" w:cs="STSongStd-Light"/>
          <w:color w:val="auto"/>
        </w:rPr>
        <w:t>(天津市格林利福新技术有限公司)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氧传感器：前：LSU ADV(联合汽车电子有限公司)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后：LSF4 TSP(联合汽车电子有限公司)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颗粒捕集器（GPF）：CZ30ZS6G-8(重庆长安汽车股份有限公司)</w:t>
      </w:r>
    </w:p>
    <w:p>
      <w:pPr>
        <w:rPr>
          <w:rFonts w:hint="eastAsia" w:ascii="Times New Roman" w:hAnsi="Times New Roman" w:cs="Times New Roman"/>
          <w:color w:val="FF0000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13" w:name="_Toc2067794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、广汽菲亚特克莱斯勒汽车有限公司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GFA6491FTDBA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机外净化器：777(天纳克汽车工业(广州)有限公司佛山分公司)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颗粒捕集器（GPF）：386(天纳克汽车工业(广州)有限公司佛山分公司)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14" w:name="_Toc20677947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、合肥长安汽车有限公司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SC7004CCBEV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俗名:由 CS15EV  更改为  CS15 E-Pro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最大设计车速:由 110  更改为  101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XTDM10  更改为  XTDM10,XTDM14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5" w:name="_Toc20677948"/>
      <w:r>
        <w:rPr>
          <w:rFonts w:ascii="Times New Roman" w:hAnsi="Times New Roman" w:cs="Times New Roman"/>
          <w:b/>
          <w:bCs/>
        </w:rPr>
        <w:t>1、江西大乘汽车有限公司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JML6450AD1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发动机：JT16N (江西大乘汽车有限公司)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机外净化器：前：JT1205AA(浙江达峰汽车技术有限公司)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后：JT1205AB(浙江达峰汽车技术有限公司)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燃油蒸发控制装置：JT1130AA 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氧传感器：前：LDS-Y09A(武汉菱电汽车电控系统股份有限公司)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后：LDS-Y01A(武汉菱电汽车电控系统股份有限公司)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6" w:name="_Toc20677949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、上汽大通汽车有限公司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SH5033XXYPEGCNS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SH1033PEGCNZ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SH5033XXYPEGCNZ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SH1033PEGCNS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机外净化器：前：C00131253(柳州五菱汽车工业有限公司(WULING))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后：C00131254(康宁汽车环保（合肥）有限公司(CORNING))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燃油蒸发控制装置：FC-34(苏州奥易克斯汽车电子有限公司)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氧传感器：前：AY083(苏州奥易克斯汽车电子有限公司)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后：AY083(苏州奥易克斯汽车电子有限公司)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颗粒捕集器（GPF）：C00131254(康宁汽车环保（合肥）有限公司(CORNING))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机外净化器：前：C00131253(柳州五菱汽车工业有限公司(WULING))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后：C00131254(康宁汽车环保（合肥）有限公司(CORNING))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燃油蒸发控制装置：TF2500(金华市合发科技有限公司)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氧传感器：前：AY083(苏州奥易克斯汽车电子有限公司)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后：AY083(苏州奥易克斯汽车电子有限公司)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颗粒捕集器（GPF）：C00131254(康宁汽车环保（合肥）有限公司(CORNING))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outlineLvl w:val="0"/>
        <w:rPr>
          <w:rFonts w:ascii="Times New Roman" w:hAnsi="Times New Roman" w:cs="Times New Roman"/>
        </w:rPr>
      </w:pPr>
      <w:bookmarkStart w:id="17" w:name="_Toc20677950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、新大洲本田摩托（苏州）有限公司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SDH175-9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发动机：SDH161FMK-2A (新大洲本田摩托(苏州)有限公司)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机外净化器：前：K70 631(三井金属（珠海）环境技术有限公司)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后：K70 631(三井金属（珠海）环境技术有限公司)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燃油蒸发控制装置：K70 631(恒勃控股股份有限公司)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氧传感器：无：ZSB(NGK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18" w:name="_Toc20677951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1、重庆嘉陵嘉鹏工业有限公司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JL125T-18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发动机：JL125T-18 (重庆嘉陵嘉鹏工业有限公司)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燃油蒸发控制装置：OX-TGM-2(台州欧信环保净化器有限公司)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发动机：1P52QMI-6 (重庆嘉陵嘉鹏工业有限公司)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燃油蒸发控制装置：OX-TGM-2(台州欧信环保净化器有限公司)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9" w:name="_Toc2067795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、河北长安汽车有限公司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SC5035CCYSCB6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outlineLvl w:val="0"/>
        <w:rPr>
          <w:rFonts w:ascii="Times New Roman" w:hAnsi="Times New Roman" w:cs="Times New Roman"/>
        </w:rPr>
      </w:pPr>
      <w:bookmarkStart w:id="20" w:name="_Toc20677953"/>
      <w:r>
        <w:rPr>
          <w:rFonts w:ascii="Times New Roman" w:hAnsi="Times New Roman" w:cs="Times New Roman"/>
          <w:b/>
          <w:bCs/>
        </w:rPr>
        <w:t>1、唐山亚特专用汽车有限公司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TZ5180GQXDF6X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SCR系统尿素计量泵型号：FS0800(Cummins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NOX传感器型号：NB1510;NB1500(Cummins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NOX传感器型号：前:NB1510,后:NB1500(Cummins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1" w:name="_Toc2067795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、北京奔驰汽车有限公司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BJ6469L31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发动机：260920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机外净化器：无：KT0393(埃贝赫排气技术(上海)有限公司)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燃油蒸发控制装置：AF0046(北京理韩汽车配件有限公司)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氧传感器：前：OS0012(NTK)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后：OS0013(NTK)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颗粒捕集器（GPF）：PF0079(天纳克(北京)排气系统有限公司)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机外净化器：无：KT0393(埃贝赫排气技术(上海)有限公司)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燃油蒸发控制装置：AF0046(北京理韩汽车配件有限公司)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氧传感器：前：OS0012(NTK)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后：OS0013(NTK)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颗粒捕集器（GPF）：PF0079(天纳克(北京)排气系统有限公司)</w:t>
      </w:r>
    </w:p>
    <w:p>
      <w:pPr>
        <w:spacing w:line="600" w:lineRule="atLeast"/>
        <w:rPr>
          <w:rFonts w:hint="eastAsia" w:ascii="STSongStd-Light" w:hAnsi="STSongStd-Light" w:cs="STSongStd-Light"/>
          <w:b/>
          <w:bCs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十七、</w:t>
      </w:r>
      <w:r>
        <w:rPr>
          <w:rFonts w:ascii="STSongStd-Light" w:hAnsi="STSongStd-Light" w:cs="STSongStd-Light"/>
          <w:b/>
          <w:bCs/>
          <w:color w:val="auto"/>
        </w:rPr>
        <w:t>企业更名</w:t>
      </w:r>
    </w:p>
    <w:p>
      <w:pPr>
        <w:outlineLvl w:val="0"/>
        <w:rPr>
          <w:rFonts w:ascii="STSongStd-Light" w:hAnsi="STSongStd-Light" w:cs="STSongStd-Light"/>
        </w:rPr>
      </w:pPr>
      <w:bookmarkStart w:id="22" w:name="_Toc20677955"/>
      <w:r>
        <w:rPr>
          <w:rFonts w:ascii="Times New Roman" w:hAnsi="Times New Roman" w:cs="Times New Roman"/>
          <w:b/>
          <w:bCs/>
        </w:rPr>
        <w:t>1、厦工楚胜（湖北）专用汽车制造有限公司</w:t>
      </w:r>
      <w:bookmarkEnd w:id="22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更名为：湖北楚胜汽车有限公司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23" w:name="_Toc20677956"/>
      <w:r>
        <w:rPr>
          <w:rFonts w:ascii="Times New Roman" w:hAnsi="Times New Roman" w:cs="Times New Roman"/>
          <w:b/>
          <w:bCs/>
        </w:rPr>
        <w:t>2、北京消防器材厂</w:t>
      </w:r>
      <w:bookmarkEnd w:id="23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更名为：中汽北消（北京）应急装备科技有限公司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24" w:name="_Toc20677957"/>
      <w:r>
        <w:rPr>
          <w:rFonts w:ascii="Times New Roman" w:hAnsi="Times New Roman" w:cs="Times New Roman"/>
          <w:b/>
          <w:bCs/>
        </w:rPr>
        <w:t>3、光阳工业股份有限公司</w:t>
      </w:r>
      <w:bookmarkEnd w:id="24"/>
    </w:p>
    <w:p>
      <w:pPr>
        <w:outlineLvl w:val="0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</w:t>
      </w:r>
      <w:bookmarkStart w:id="25" w:name="_Toc20677958"/>
      <w:r>
        <w:rPr>
          <w:rFonts w:ascii="STSongStd-Light" w:hAnsi="STSongStd-Light" w:cs="STSongStd-Light"/>
        </w:rPr>
        <w:t>更名为：常州光阳摩托车有限公司</w:t>
      </w:r>
      <w:bookmarkEnd w:id="25"/>
    </w:p>
    <w:p>
      <w:pPr>
        <w:outlineLvl w:val="0"/>
        <w:rPr>
          <w:rFonts w:hint="eastAsia"/>
        </w:rPr>
      </w:pPr>
    </w:p>
    <w:p>
      <w:bookmarkStart w:id="26" w:name="_GoBack"/>
      <w:bookmarkEnd w:id="26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115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00737F50"/>
    <w:rsid w:val="03E9161C"/>
    <w:rsid w:val="0FB72539"/>
    <w:rsid w:val="20386A83"/>
    <w:rsid w:val="23820800"/>
    <w:rsid w:val="38430AF3"/>
    <w:rsid w:val="4E2F3D58"/>
    <w:rsid w:val="4F4205AE"/>
    <w:rsid w:val="5376489B"/>
    <w:rsid w:val="58E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