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8031E">
      <w:pPr>
        <w:spacing w:line="560" w:lineRule="exact"/>
        <w:rPr>
          <w:rFonts w:hint="eastAsia" w:ascii="黑体" w:hAnsi="黑体" w:eastAsia="黑体"/>
          <w:sz w:val="32"/>
          <w:szCs w:val="32"/>
          <w:highlight w:val="none"/>
        </w:rPr>
      </w:pPr>
      <w:r>
        <w:rPr>
          <w:rFonts w:hint="eastAsia" w:ascii="黑体" w:hAnsi="黑体" w:eastAsia="黑体"/>
          <w:sz w:val="32"/>
          <w:szCs w:val="32"/>
          <w:highlight w:val="none"/>
        </w:rPr>
        <w:t>附件1</w:t>
      </w:r>
    </w:p>
    <w:p w14:paraId="7ABDFC9B">
      <w:pPr>
        <w:spacing w:line="560" w:lineRule="exact"/>
        <w:rPr>
          <w:rFonts w:ascii="黑体" w:hAnsi="黑体" w:eastAsia="黑体"/>
          <w:sz w:val="32"/>
          <w:szCs w:val="32"/>
          <w:highlight w:val="none"/>
        </w:rPr>
      </w:pPr>
    </w:p>
    <w:p w14:paraId="3CA903D4">
      <w:pPr>
        <w:snapToGrid w:val="0"/>
        <w:spacing w:line="560" w:lineRule="exact"/>
        <w:ind w:firstLine="2200" w:firstLineChars="500"/>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北京市第二十</w:t>
      </w:r>
      <w:r>
        <w:rPr>
          <w:rFonts w:hint="eastAsia" w:ascii="方正小标宋简体" w:hAnsi="方正小标宋简体" w:eastAsia="方正小标宋简体" w:cs="方正小标宋简体"/>
          <w:sz w:val="44"/>
          <w:szCs w:val="44"/>
          <w:highlight w:val="none"/>
          <w:lang w:eastAsia="zh-CN"/>
        </w:rPr>
        <w:t>九</w:t>
      </w:r>
      <w:r>
        <w:rPr>
          <w:rFonts w:hint="eastAsia" w:ascii="方正小标宋简体" w:hAnsi="方正小标宋简体" w:eastAsia="方正小标宋简体" w:cs="方正小标宋简体"/>
          <w:sz w:val="44"/>
          <w:szCs w:val="44"/>
          <w:highlight w:val="none"/>
        </w:rPr>
        <w:t>届小学生</w:t>
      </w:r>
    </w:p>
    <w:p w14:paraId="3F32794F">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“我爱地球妈妈”生态环保主题演讲比赛</w:t>
      </w:r>
      <w:r>
        <w:rPr>
          <w:rFonts w:ascii="方正小标宋简体" w:hAnsi="方正小标宋简体" w:eastAsia="方正小标宋简体" w:cs="方正小标宋简体"/>
          <w:sz w:val="44"/>
          <w:szCs w:val="44"/>
          <w:highlight w:val="none"/>
        </w:rPr>
        <w:t>方案</w:t>
      </w:r>
    </w:p>
    <w:p w14:paraId="31F947C3">
      <w:pPr>
        <w:spacing w:line="560" w:lineRule="exact"/>
        <w:ind w:left="640"/>
        <w:rPr>
          <w:rFonts w:hint="eastAsia" w:ascii="黑体" w:hAnsi="黑体" w:eastAsia="黑体"/>
          <w:sz w:val="32"/>
          <w:szCs w:val="32"/>
          <w:highlight w:val="none"/>
        </w:rPr>
      </w:pPr>
      <w:r>
        <w:rPr>
          <w:rFonts w:hint="eastAsia" w:ascii="黑体" w:hAnsi="黑体" w:eastAsia="黑体"/>
          <w:sz w:val="32"/>
          <w:szCs w:val="32"/>
          <w:highlight w:val="none"/>
        </w:rPr>
        <w:t xml:space="preserve"> </w:t>
      </w:r>
    </w:p>
    <w:p w14:paraId="327FD032">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一、组织单位</w:t>
      </w:r>
    </w:p>
    <w:p w14:paraId="38C9A22F">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主办单位：北京市生态环境局</w:t>
      </w:r>
    </w:p>
    <w:p w14:paraId="40EC442F">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承办单位：北京市</w:t>
      </w:r>
      <w:r>
        <w:rPr>
          <w:rFonts w:ascii="仿宋_GB2312" w:hAnsi="仿宋_GB2312" w:eastAsia="仿宋_GB2312" w:cs="仿宋_GB2312"/>
          <w:sz w:val="32"/>
          <w:szCs w:val="32"/>
          <w:highlight w:val="none"/>
        </w:rPr>
        <w:t>生态</w:t>
      </w:r>
      <w:r>
        <w:rPr>
          <w:rFonts w:hint="eastAsia" w:ascii="仿宋_GB2312" w:hAnsi="仿宋_GB2312" w:eastAsia="仿宋_GB2312" w:cs="仿宋_GB2312"/>
          <w:sz w:val="32"/>
          <w:szCs w:val="32"/>
          <w:highlight w:val="none"/>
        </w:rPr>
        <w:t>环境保护宣传中心</w:t>
      </w:r>
    </w:p>
    <w:p w14:paraId="69A2D255">
      <w:pPr>
        <w:spacing w:line="560" w:lineRule="exact"/>
        <w:ind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北京校外教育协会</w:t>
      </w:r>
    </w:p>
    <w:p w14:paraId="177AA577">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二、比赛时间</w:t>
      </w:r>
    </w:p>
    <w:p w14:paraId="070C9B16">
      <w:pPr>
        <w:spacing w:line="56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年3月至6月</w:t>
      </w:r>
    </w:p>
    <w:p w14:paraId="31226003">
      <w:pPr>
        <w:spacing w:line="560" w:lineRule="exact"/>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三、演讲主题</w:t>
      </w:r>
    </w:p>
    <w:p w14:paraId="64AE1E11">
      <w:pPr>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古都生态韵 少年环保行</w:t>
      </w:r>
    </w:p>
    <w:p w14:paraId="45C4ACB9">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w:t>
      </w:r>
      <w:r>
        <w:rPr>
          <w:rFonts w:hint="eastAsia" w:ascii="黑体" w:hAnsi="黑体" w:eastAsia="黑体"/>
          <w:sz w:val="32"/>
          <w:szCs w:val="32"/>
          <w:highlight w:val="none"/>
          <w:lang w:eastAsia="zh-CN"/>
        </w:rPr>
        <w:t>主题解读</w:t>
      </w:r>
    </w:p>
    <w:p w14:paraId="57D32C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北京</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是</w:t>
      </w: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有</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着</w:t>
      </w: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3000年的建城史、</w:t>
      </w:r>
      <w:r>
        <w:rPr>
          <w:rFonts w:hint="eastAsia" w:ascii="仿宋_GB2312" w:hAnsi="仿宋_GB2312" w:eastAsia="仿宋_GB2312" w:cs="仿宋_GB2312"/>
          <w:sz w:val="32"/>
          <w:szCs w:val="32"/>
          <w:highlight w:val="none"/>
          <w:lang w:val="en-US" w:eastAsia="zh-CN"/>
        </w:rPr>
        <w:t>800年建都史的世界历</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史文化名城。</w:t>
      </w:r>
      <w:r>
        <w:rPr>
          <w:rFonts w:hint="eastAsia" w:ascii="仿宋_GB2312" w:hAnsi="仿宋_GB2312" w:eastAsia="仿宋_GB2312" w:cs="仿宋_GB2312"/>
          <w:sz w:val="32"/>
          <w:szCs w:val="32"/>
          <w:highlight w:val="none"/>
          <w:lang w:val="en-US" w:eastAsia="zh-CN"/>
        </w:rPr>
        <w:t>北京中轴线，大运河、长城、永定河三大文化带，三山五园等丰厚的历史遗存穿越千年，承载着古今交融的大国首都绵延不绝的历史文脉，折射出</w:t>
      </w:r>
      <w:r>
        <w:rPr>
          <w:rFonts w:hint="eastAsia" w:ascii="仿宋_GB2312" w:hAnsi="仿宋_GB2312" w:eastAsia="仿宋_GB2312" w:cs="仿宋_GB2312"/>
          <w:color w:val="auto"/>
          <w:sz w:val="32"/>
          <w:szCs w:val="32"/>
          <w:highlight w:val="none"/>
        </w:rPr>
        <w:t>古人对自然规律的深刻认知与和谐共生的理想追求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蕴含着丰富的生态智慧。</w:t>
      </w:r>
      <w:r>
        <w:rPr>
          <w:rFonts w:hint="eastAsia" w:ascii="仿宋_GB2312" w:hAnsi="仿宋_GB2312" w:eastAsia="仿宋_GB2312" w:cs="仿宋_GB2312"/>
          <w:sz w:val="32"/>
          <w:szCs w:val="32"/>
          <w:highlight w:val="none"/>
          <w:lang w:val="en-US" w:eastAsia="zh-CN"/>
        </w:rPr>
        <w:t>当我们将视野从故宫红墙延展到燕山群峰，那些遵循自然节律的农事活动、与自然相融的延庆古村落、生态明珠密云水库、山水相依的怀柔、翠影叠嶂的门头沟，古都的生态文化在京华大地上得以传承。“古都生态韵”彰显北京独特的文化魅力，也是美丽北京建设的创新发展动力。</w:t>
      </w:r>
    </w:p>
    <w:p w14:paraId="78C15A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这些生态智慧同样浸润着青少年的成长，学习自然科学知识，领悟</w:t>
      </w:r>
      <w:r>
        <w:rPr>
          <w:rFonts w:hint="eastAsia" w:ascii="仿宋_GB2312" w:hAnsi="仿宋_GB2312" w:eastAsia="仿宋_GB2312" w:cs="仿宋_GB2312"/>
          <w:sz w:val="32"/>
          <w:szCs w:val="32"/>
          <w:highlight w:val="none"/>
          <w:lang w:eastAsia="zh-CN"/>
        </w:rPr>
        <w:t>尊重自然，保护生态的绿色发展观，在文化传承中建立生态</w:t>
      </w:r>
      <w:r>
        <w:rPr>
          <w:rFonts w:hint="eastAsia" w:ascii="仿宋_GB2312" w:hAnsi="仿宋_GB2312" w:eastAsia="仿宋_GB2312" w:cs="仿宋_GB2312"/>
          <w:color w:val="auto"/>
          <w:sz w:val="32"/>
          <w:szCs w:val="32"/>
          <w:highlight w:val="none"/>
          <w:lang w:eastAsia="zh-CN"/>
        </w:rPr>
        <w:t>保护的</w:t>
      </w:r>
      <w:r>
        <w:rPr>
          <w:rFonts w:hint="eastAsia" w:ascii="仿宋_GB2312" w:hAnsi="仿宋_GB2312" w:eastAsia="仿宋_GB2312" w:cs="仿宋_GB2312"/>
          <w:color w:val="auto"/>
          <w:sz w:val="32"/>
          <w:szCs w:val="32"/>
          <w:highlight w:val="none"/>
        </w:rPr>
        <w:t>社会责任感。</w:t>
      </w:r>
      <w:r>
        <w:rPr>
          <w:rFonts w:hint="eastAsia" w:ascii="仿宋_GB2312" w:hAnsi="仿宋_GB2312" w:eastAsia="仿宋_GB2312" w:cs="仿宋_GB2312"/>
          <w:color w:val="auto"/>
          <w:sz w:val="32"/>
          <w:szCs w:val="32"/>
          <w:highlight w:val="none"/>
          <w:lang w:eastAsia="zh-CN"/>
        </w:rPr>
        <w:t>而</w:t>
      </w:r>
      <w:r>
        <w:rPr>
          <w:rFonts w:hint="eastAsia" w:ascii="仿宋_GB2312" w:hAnsi="仿宋_GB2312" w:eastAsia="仿宋_GB2312" w:cs="仿宋_GB2312"/>
          <w:sz w:val="32"/>
          <w:szCs w:val="32"/>
          <w:highlight w:val="none"/>
          <w:lang w:eastAsia="zh-CN"/>
        </w:rPr>
        <w:t>当代青少年更是用环保行动让传统生态文化在新时代焕发出新的活力。调研三山五园</w:t>
      </w:r>
      <w:r>
        <w:rPr>
          <w:rFonts w:hint="eastAsia" w:ascii="仿宋_GB2312" w:hAnsi="仿宋_GB2312" w:eastAsia="仿宋_GB2312" w:cs="仿宋_GB2312"/>
          <w:sz w:val="32"/>
          <w:szCs w:val="32"/>
          <w:highlight w:val="none"/>
        </w:rPr>
        <w:t>生态规划，设计校园生态景观</w:t>
      </w:r>
      <w:r>
        <w:rPr>
          <w:rFonts w:hint="eastAsia" w:ascii="仿宋_GB2312" w:hAnsi="仿宋_GB2312" w:eastAsia="仿宋_GB2312" w:cs="仿宋_GB2312"/>
          <w:sz w:val="32"/>
          <w:szCs w:val="32"/>
          <w:highlight w:val="none"/>
          <w:lang w:eastAsia="zh-CN"/>
        </w:rPr>
        <w:t>；北海团城的集雨智慧启发建设海绵校园的</w:t>
      </w:r>
      <w:r>
        <w:rPr>
          <w:rFonts w:hint="eastAsia" w:ascii="仿宋_GB2312" w:hAnsi="仿宋_GB2312" w:eastAsia="仿宋_GB2312" w:cs="仿宋_GB2312"/>
          <w:sz w:val="32"/>
          <w:szCs w:val="32"/>
          <w:highlight w:val="none"/>
        </w:rPr>
        <w:t>创新方案</w:t>
      </w:r>
      <w:r>
        <w:rPr>
          <w:rFonts w:hint="eastAsia" w:ascii="仿宋_GB2312" w:hAnsi="仿宋_GB2312" w:eastAsia="仿宋_GB2312" w:cs="仿宋_GB2312"/>
          <w:sz w:val="32"/>
          <w:szCs w:val="32"/>
          <w:highlight w:val="none"/>
          <w:lang w:eastAsia="zh-CN"/>
        </w:rPr>
        <w:t>；探寻大运河治水护水的历史，开展城市河湖水质监测、护水节水环保活动；走进自然，融入山水之间，少年变身观鸟人、护绿者；学习</w:t>
      </w:r>
      <w:r>
        <w:rPr>
          <w:rFonts w:hint="eastAsia" w:ascii="仿宋_GB2312" w:hAnsi="仿宋_GB2312" w:eastAsia="仿宋_GB2312" w:cs="仿宋_GB2312"/>
          <w:sz w:val="32"/>
          <w:szCs w:val="32"/>
          <w:highlight w:val="none"/>
        </w:rPr>
        <w:t>古</w:t>
      </w:r>
      <w:r>
        <w:rPr>
          <w:rFonts w:hint="eastAsia" w:ascii="仿宋_GB2312" w:hAnsi="仿宋_GB2312" w:eastAsia="仿宋_GB2312" w:cs="仿宋_GB2312"/>
          <w:sz w:val="32"/>
          <w:szCs w:val="32"/>
          <w:highlight w:val="none"/>
          <w:lang w:eastAsia="zh-CN"/>
        </w:rPr>
        <w:t>人克俭于家的传统美德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社区垃圾分类、创建绿色家庭中也少不了青少年的身影。这座古都的生态文明，在少年的环保行动中获得了生生不息的青春基因。</w:t>
      </w:r>
    </w:p>
    <w:p w14:paraId="0893DBE8">
      <w:pPr>
        <w:spacing w:line="560" w:lineRule="exact"/>
        <w:ind w:firstLine="640" w:firstLineChars="200"/>
        <w:rPr>
          <w:rFonts w:hint="eastAsia" w:ascii="黑体" w:hAnsi="黑体" w:eastAsia="黑体"/>
          <w:sz w:val="32"/>
          <w:szCs w:val="32"/>
          <w:highlight w:val="none"/>
        </w:rPr>
      </w:pPr>
      <w:r>
        <w:rPr>
          <w:rFonts w:hint="eastAsia" w:ascii="仿宋_GB2312" w:hAnsi="仿宋_GB2312" w:eastAsia="仿宋_GB2312" w:cs="仿宋_GB2312"/>
          <w:sz w:val="32"/>
          <w:szCs w:val="32"/>
          <w:highlight w:val="none"/>
          <w:lang w:eastAsia="zh-CN"/>
        </w:rPr>
        <w:t>一场优秀的演讲，</w:t>
      </w:r>
      <w:r>
        <w:rPr>
          <w:rFonts w:hint="eastAsia" w:ascii="仿宋_GB2312" w:hAnsi="仿宋_GB2312" w:eastAsia="仿宋_GB2312" w:cs="仿宋_GB2312"/>
          <w:sz w:val="32"/>
          <w:szCs w:val="32"/>
          <w:highlight w:val="none"/>
        </w:rPr>
        <w:t>不能仅</w:t>
      </w:r>
      <w:r>
        <w:rPr>
          <w:rFonts w:hint="eastAsia" w:ascii="仿宋_GB2312" w:hAnsi="仿宋_GB2312" w:eastAsia="仿宋_GB2312" w:cs="仿宋_GB2312"/>
          <w:sz w:val="32"/>
          <w:szCs w:val="32"/>
          <w:highlight w:val="none"/>
          <w:lang w:eastAsia="zh-CN"/>
        </w:rPr>
        <w:t>仅</w:t>
      </w:r>
      <w:r>
        <w:rPr>
          <w:rFonts w:hint="eastAsia" w:ascii="仿宋_GB2312" w:hAnsi="仿宋_GB2312" w:eastAsia="仿宋_GB2312" w:cs="仿宋_GB2312"/>
          <w:sz w:val="32"/>
          <w:szCs w:val="32"/>
          <w:highlight w:val="none"/>
        </w:rPr>
        <w:t>停留在对传统文化的宣讲</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，更</w:t>
      </w:r>
      <w:r>
        <w:rPr>
          <w:rFonts w:hint="eastAsia" w:ascii="仿宋_GB2312" w:hAnsi="仿宋_GB2312" w:eastAsia="仿宋_GB2312" w:cs="仿宋_GB2312"/>
          <w:sz w:val="32"/>
          <w:szCs w:val="32"/>
          <w:highlight w:val="none"/>
          <w:lang w:eastAsia="zh-CN"/>
        </w:rPr>
        <w:t>多的是</w:t>
      </w:r>
      <w:r>
        <w:rPr>
          <w:rFonts w:hint="eastAsia" w:ascii="仿宋_GB2312" w:hAnsi="仿宋_GB2312" w:eastAsia="仿宋_GB2312" w:cs="仿宋_GB2312"/>
          <w:sz w:val="32"/>
          <w:szCs w:val="32"/>
          <w:highlight w:val="none"/>
        </w:rPr>
        <w:t>聚焦于</w:t>
      </w:r>
      <w:r>
        <w:rPr>
          <w:rFonts w:hint="eastAsia" w:ascii="仿宋_GB2312" w:hAnsi="仿宋_GB2312" w:eastAsia="仿宋_GB2312" w:cs="仿宋_GB2312"/>
          <w:sz w:val="32"/>
          <w:szCs w:val="32"/>
          <w:highlight w:val="none"/>
          <w:lang w:eastAsia="zh-CN"/>
        </w:rPr>
        <w:t>行动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本届演讲比赛的主题为“古都生态韵</w:t>
      </w:r>
      <w:r>
        <w:rPr>
          <w:rFonts w:hint="eastAsia" w:ascii="仿宋_GB2312" w:hAnsi="仿宋_GB2312" w:eastAsia="仿宋_GB2312" w:cs="仿宋_GB2312"/>
          <w:sz w:val="32"/>
          <w:szCs w:val="32"/>
          <w:highlight w:val="none"/>
          <w:lang w:val="en-US" w:eastAsia="zh-CN"/>
        </w:rPr>
        <w:t xml:space="preserve"> 少年环保行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，要突出展现的是生态文化传承与青少年环保实践的结合。</w:t>
      </w:r>
      <w:r>
        <w:rPr>
          <w:rFonts w:hint="eastAsia" w:ascii="仿宋_GB2312" w:hAnsi="仿宋_GB2312" w:eastAsia="仿宋_GB2312" w:cs="仿宋_GB2312"/>
          <w:sz w:val="32"/>
          <w:szCs w:val="32"/>
          <w:highlight w:val="none"/>
          <w:lang w:eastAsia="zh-CN"/>
        </w:rPr>
        <w:t>在演讲中，参赛者要用自己的环保行动展现出当代青少年对中华优秀传统生态文化的传承和发扬，将生态文明理念融入学习、生活的点滴中，为美丽北京建设贡献青春力量的精神风貌。</w:t>
      </w:r>
    </w:p>
    <w:p w14:paraId="1309F4DF">
      <w:pPr>
        <w:spacing w:line="560" w:lineRule="exact"/>
        <w:ind w:firstLine="640" w:firstLineChars="200"/>
        <w:rPr>
          <w:rFonts w:hint="eastAsia" w:ascii="黑体" w:hAnsi="宋体" w:eastAsia="黑体"/>
          <w:sz w:val="32"/>
          <w:szCs w:val="32"/>
          <w:highlight w:val="none"/>
        </w:rPr>
      </w:pPr>
      <w:r>
        <w:rPr>
          <w:rFonts w:hint="eastAsia" w:ascii="黑体" w:hAnsi="黑体" w:eastAsia="黑体"/>
          <w:sz w:val="32"/>
          <w:szCs w:val="32"/>
          <w:highlight w:val="none"/>
        </w:rPr>
        <w:t>五、演讲要求</w:t>
      </w:r>
    </w:p>
    <w:p w14:paraId="430BB40C">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演讲内容要联系实际生活，紧扣主题，</w:t>
      </w:r>
      <w:r>
        <w:rPr>
          <w:rFonts w:hint="eastAsia" w:ascii="仿宋_GB2312" w:eastAsia="仿宋_GB2312"/>
          <w:sz w:val="32"/>
          <w:szCs w:val="32"/>
          <w:highlight w:val="none"/>
          <w:lang w:eastAsia="zh-CN"/>
        </w:rPr>
        <w:t>体现观察、行动。</w:t>
      </w:r>
    </w:p>
    <w:p w14:paraId="580E370F">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表达真情实感，</w:t>
      </w:r>
      <w:r>
        <w:rPr>
          <w:rFonts w:hint="eastAsia" w:ascii="仿宋_GB2312" w:eastAsia="仿宋_GB2312"/>
          <w:sz w:val="32"/>
          <w:szCs w:val="32"/>
          <w:highlight w:val="none"/>
        </w:rPr>
        <w:t>切忌泛泛议论、内容空洞</w:t>
      </w:r>
      <w:r>
        <w:rPr>
          <w:rFonts w:ascii="仿宋_GB2312" w:eastAsia="仿宋_GB2312"/>
          <w:sz w:val="32"/>
          <w:szCs w:val="32"/>
          <w:highlight w:val="none"/>
        </w:rPr>
        <w:t>。</w:t>
      </w:r>
    </w:p>
    <w:p w14:paraId="3C1FA80A">
      <w:pPr>
        <w:spacing w:line="560" w:lineRule="exact"/>
        <w:ind w:firstLine="640" w:firstLineChars="200"/>
        <w:rPr>
          <w:rFonts w:hint="eastAsia" w:ascii="黑体" w:hAnsi="黑体" w:eastAsia="黑体"/>
          <w:sz w:val="32"/>
          <w:szCs w:val="32"/>
          <w:highlight w:val="none"/>
          <w:lang w:eastAsia="zh-CN"/>
        </w:rPr>
      </w:pPr>
      <w:r>
        <w:rPr>
          <w:rFonts w:hint="eastAsia" w:ascii="仿宋_GB2312" w:eastAsia="仿宋_GB2312"/>
          <w:sz w:val="32"/>
          <w:szCs w:val="32"/>
          <w:highlight w:val="none"/>
        </w:rPr>
        <w:t>演讲时间限定在4分钟以内。</w:t>
      </w:r>
      <w:r>
        <w:rPr>
          <w:rFonts w:ascii="仿宋_GB2312" w:eastAsia="仿宋_GB2312"/>
          <w:sz w:val="32"/>
          <w:szCs w:val="32"/>
          <w:highlight w:val="none"/>
        </w:rPr>
        <w:t>演讲时可以配合使用多媒体及必要的物品展示，要求</w:t>
      </w:r>
      <w:r>
        <w:rPr>
          <w:rFonts w:hint="eastAsia" w:ascii="仿宋_GB2312" w:eastAsia="仿宋_GB2312"/>
          <w:sz w:val="32"/>
          <w:szCs w:val="32"/>
          <w:highlight w:val="none"/>
          <w:lang w:eastAsia="zh-CN"/>
        </w:rPr>
        <w:t>中文</w:t>
      </w:r>
      <w:r>
        <w:rPr>
          <w:rFonts w:ascii="仿宋_GB2312" w:eastAsia="仿宋_GB2312"/>
          <w:sz w:val="32"/>
          <w:szCs w:val="32"/>
          <w:highlight w:val="none"/>
        </w:rPr>
        <w:t>脱稿演讲。</w:t>
      </w:r>
    </w:p>
    <w:p w14:paraId="61D55983">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、比赛安排</w:t>
      </w:r>
    </w:p>
    <w:p w14:paraId="6B09B691">
      <w:pPr>
        <w:spacing w:line="560" w:lineRule="exact"/>
        <w:ind w:firstLine="640" w:firstLineChars="200"/>
        <w:rPr>
          <w:rFonts w:hint="eastAsia" w:ascii="楷体" w:hAnsi="楷体" w:eastAsia="楷体"/>
          <w:sz w:val="32"/>
          <w:szCs w:val="32"/>
          <w:highlight w:val="none"/>
          <w:lang w:eastAsia="zh-CN"/>
        </w:rPr>
      </w:pPr>
      <w:r>
        <w:rPr>
          <w:rFonts w:hint="eastAsia" w:ascii="楷体" w:hAnsi="楷体" w:eastAsia="楷体"/>
          <w:sz w:val="32"/>
          <w:szCs w:val="32"/>
          <w:highlight w:val="none"/>
        </w:rPr>
        <w:t>（一）各区预选</w:t>
      </w:r>
      <w:r>
        <w:rPr>
          <w:rFonts w:hint="eastAsia" w:ascii="楷体" w:hAnsi="楷体" w:eastAsia="楷体"/>
          <w:sz w:val="32"/>
          <w:szCs w:val="32"/>
          <w:highlight w:val="none"/>
          <w:lang w:eastAsia="zh-CN"/>
        </w:rPr>
        <w:t>、推荐</w:t>
      </w:r>
    </w:p>
    <w:p w14:paraId="55790614">
      <w:pPr>
        <w:spacing w:line="56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年5月1</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日前，各区生态环境部门联合区教育部门组织辖区内小学（包括国际学校）开展</w:t>
      </w:r>
      <w:r>
        <w:rPr>
          <w:rFonts w:hint="eastAsia" w:ascii="仿宋_GB2312" w:hAnsi="宋体" w:eastAsia="仿宋_GB2312"/>
          <w:sz w:val="32"/>
          <w:szCs w:val="32"/>
          <w:highlight w:val="none"/>
          <w:lang w:eastAsia="zh-CN"/>
        </w:rPr>
        <w:t>演讲比赛</w:t>
      </w:r>
      <w:r>
        <w:rPr>
          <w:rFonts w:hint="eastAsia" w:ascii="仿宋_GB2312" w:hAnsi="宋体" w:eastAsia="仿宋_GB2312"/>
          <w:sz w:val="32"/>
          <w:szCs w:val="32"/>
          <w:highlight w:val="none"/>
        </w:rPr>
        <w:t>活动，通过组织稿件评审或预选赛等方式，选拔</w:t>
      </w:r>
      <w:r>
        <w:rPr>
          <w:rFonts w:hint="eastAsia" w:ascii="仿宋_GB2312" w:hAnsi="宋体" w:eastAsia="仿宋_GB2312"/>
          <w:sz w:val="32"/>
          <w:szCs w:val="32"/>
          <w:highlight w:val="none"/>
          <w:lang w:eastAsia="zh-CN"/>
        </w:rPr>
        <w:t>推荐</w:t>
      </w:r>
      <w:r>
        <w:rPr>
          <w:rFonts w:hint="eastAsia" w:ascii="仿宋_GB2312" w:hAnsi="宋体" w:eastAsia="仿宋_GB2312"/>
          <w:sz w:val="32"/>
          <w:szCs w:val="32"/>
          <w:highlight w:val="none"/>
        </w:rPr>
        <w:t>3名</w:t>
      </w:r>
      <w:r>
        <w:rPr>
          <w:rFonts w:ascii="仿宋_GB2312" w:hAnsi="宋体" w:eastAsia="仿宋_GB2312"/>
          <w:sz w:val="32"/>
          <w:szCs w:val="32"/>
          <w:highlight w:val="none"/>
        </w:rPr>
        <w:t>优秀</w:t>
      </w:r>
      <w:r>
        <w:rPr>
          <w:rFonts w:hint="eastAsia" w:ascii="仿宋_GB2312" w:hAnsi="宋体" w:eastAsia="仿宋_GB2312"/>
          <w:sz w:val="32"/>
          <w:szCs w:val="32"/>
          <w:highlight w:val="none"/>
        </w:rPr>
        <w:t>选手参加市级比赛，同时向市</w:t>
      </w:r>
      <w:r>
        <w:rPr>
          <w:rFonts w:ascii="仿宋_GB2312" w:hAnsi="宋体" w:eastAsia="仿宋_GB2312"/>
          <w:sz w:val="32"/>
          <w:szCs w:val="32"/>
          <w:highlight w:val="none"/>
        </w:rPr>
        <w:t>生态</w:t>
      </w:r>
      <w:r>
        <w:rPr>
          <w:rFonts w:hint="eastAsia" w:ascii="仿宋_GB2312" w:hAnsi="宋体" w:eastAsia="仿宋_GB2312"/>
          <w:sz w:val="32"/>
          <w:szCs w:val="32"/>
          <w:highlight w:val="none"/>
        </w:rPr>
        <w:t>环境保护宣传中心报送</w:t>
      </w:r>
      <w:r>
        <w:rPr>
          <w:rFonts w:hint="eastAsia" w:ascii="仿宋_GB2312" w:hAnsi="宋体" w:eastAsia="仿宋_GB2312"/>
          <w:sz w:val="32"/>
          <w:szCs w:val="32"/>
          <w:highlight w:val="none"/>
          <w:lang w:eastAsia="zh-CN"/>
        </w:rPr>
        <w:t>推荐选手的</w:t>
      </w:r>
      <w:r>
        <w:rPr>
          <w:rFonts w:hint="eastAsia" w:ascii="仿宋_GB2312" w:hAnsi="宋体" w:eastAsia="仿宋_GB2312"/>
          <w:sz w:val="32"/>
          <w:szCs w:val="32"/>
          <w:highlight w:val="none"/>
        </w:rPr>
        <w:t>参赛</w:t>
      </w:r>
      <w:r>
        <w:rPr>
          <w:rFonts w:hint="eastAsia" w:ascii="仿宋_GB2312" w:hAnsi="宋体" w:eastAsia="仿宋_GB2312"/>
          <w:sz w:val="32"/>
          <w:szCs w:val="32"/>
          <w:highlight w:val="none"/>
          <w:lang w:eastAsia="zh-CN"/>
        </w:rPr>
        <w:t>资料</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报名表、</w:t>
      </w:r>
      <w:r>
        <w:rPr>
          <w:rFonts w:hint="eastAsia" w:ascii="仿宋_GB2312" w:hAnsi="宋体" w:eastAsia="仿宋_GB2312"/>
          <w:sz w:val="32"/>
          <w:szCs w:val="32"/>
          <w:highlight w:val="none"/>
        </w:rPr>
        <w:t>电子版参赛稿件和演讲视频）。</w:t>
      </w:r>
      <w:r>
        <w:rPr>
          <w:rFonts w:hint="eastAsia" w:ascii="仿宋_GB2312" w:hAnsi="宋体" w:eastAsia="仿宋_GB2312"/>
          <w:sz w:val="32"/>
          <w:szCs w:val="32"/>
          <w:highlight w:val="none"/>
          <w:lang w:eastAsia="zh-CN"/>
        </w:rPr>
        <w:t>材料报送邮箱：</w:t>
      </w:r>
      <w:r>
        <w:rPr>
          <w:rFonts w:hint="eastAsia" w:ascii="仿宋_GB2312" w:hAnsi="仿宋_GB2312" w:eastAsia="仿宋_GB2312" w:cs="仿宋_GB2312"/>
          <w:sz w:val="32"/>
          <w:szCs w:val="32"/>
          <w:highlight w:val="none"/>
        </w:rPr>
        <w:t>yjbs@sthjj.beijing.gov.cn</w:t>
      </w:r>
    </w:p>
    <w:p w14:paraId="19990001">
      <w:pPr>
        <w:spacing w:line="560" w:lineRule="exact"/>
        <w:ind w:firstLine="697" w:firstLineChars="218"/>
        <w:rPr>
          <w:rFonts w:hint="eastAsia" w:ascii="楷体" w:hAnsi="楷体" w:eastAsia="楷体"/>
          <w:sz w:val="32"/>
          <w:szCs w:val="32"/>
          <w:highlight w:val="none"/>
        </w:rPr>
      </w:pPr>
      <w:r>
        <w:rPr>
          <w:rFonts w:hint="eastAsia" w:ascii="楷体" w:hAnsi="楷体" w:eastAsia="楷体"/>
          <w:sz w:val="32"/>
          <w:szCs w:val="32"/>
          <w:highlight w:val="none"/>
        </w:rPr>
        <w:t>（二）市级</w:t>
      </w:r>
      <w:r>
        <w:rPr>
          <w:rFonts w:hint="eastAsia" w:ascii="楷体" w:hAnsi="楷体" w:eastAsia="楷体"/>
          <w:sz w:val="32"/>
          <w:szCs w:val="32"/>
          <w:highlight w:val="none"/>
          <w:lang w:eastAsia="zh-CN"/>
        </w:rPr>
        <w:t>复</w:t>
      </w:r>
      <w:r>
        <w:rPr>
          <w:rFonts w:hint="eastAsia" w:ascii="楷体" w:hAnsi="楷体" w:eastAsia="楷体"/>
          <w:sz w:val="32"/>
          <w:szCs w:val="32"/>
          <w:highlight w:val="none"/>
        </w:rPr>
        <w:t>选</w:t>
      </w:r>
    </w:p>
    <w:p w14:paraId="5353167D">
      <w:pPr>
        <w:spacing w:line="560" w:lineRule="exact"/>
        <w:ind w:firstLine="697" w:firstLineChars="218"/>
        <w:rPr>
          <w:rFonts w:hint="eastAsia" w:ascii="仿宋_GB2312" w:hAnsi="宋体" w:eastAsia="仿宋_GB2312"/>
          <w:sz w:val="32"/>
          <w:szCs w:val="32"/>
          <w:highlight w:val="none"/>
        </w:rPr>
      </w:pPr>
      <w:r>
        <w:rPr>
          <w:rFonts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ascii="仿宋_GB2312" w:hAnsi="宋体" w:eastAsia="仿宋_GB2312"/>
          <w:sz w:val="32"/>
          <w:szCs w:val="32"/>
          <w:highlight w:val="none"/>
        </w:rPr>
        <w:t>年</w:t>
      </w:r>
      <w:r>
        <w:rPr>
          <w:rFonts w:hint="eastAsia" w:ascii="仿宋_GB2312" w:hAnsi="宋体" w:eastAsia="仿宋_GB2312"/>
          <w:sz w:val="32"/>
          <w:szCs w:val="32"/>
          <w:highlight w:val="none"/>
        </w:rPr>
        <w:t>5月</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日前，主办单位和承办单位组织专家评委对各区</w:t>
      </w:r>
      <w:r>
        <w:rPr>
          <w:rFonts w:ascii="仿宋_GB2312" w:hAnsi="宋体" w:eastAsia="仿宋_GB2312"/>
          <w:sz w:val="32"/>
          <w:szCs w:val="32"/>
          <w:highlight w:val="none"/>
        </w:rPr>
        <w:t>推荐</w:t>
      </w:r>
      <w:r>
        <w:rPr>
          <w:rFonts w:hint="eastAsia" w:ascii="仿宋_GB2312" w:hAnsi="宋体" w:eastAsia="仿宋_GB2312"/>
          <w:sz w:val="32"/>
          <w:szCs w:val="32"/>
          <w:highlight w:val="none"/>
        </w:rPr>
        <w:t>及网络报名</w:t>
      </w:r>
      <w:r>
        <w:rPr>
          <w:rFonts w:hint="eastAsia" w:ascii="仿宋_GB2312" w:hAnsi="宋体" w:eastAsia="仿宋_GB2312"/>
          <w:sz w:val="32"/>
          <w:szCs w:val="32"/>
          <w:highlight w:val="none"/>
          <w:lang w:eastAsia="zh-CN"/>
        </w:rPr>
        <w:t>入围选手参赛视频</w:t>
      </w:r>
      <w:r>
        <w:rPr>
          <w:rFonts w:hint="eastAsia" w:ascii="仿宋_GB2312" w:hAnsi="宋体" w:eastAsia="仿宋_GB2312"/>
          <w:sz w:val="32"/>
          <w:szCs w:val="32"/>
          <w:highlight w:val="none"/>
        </w:rPr>
        <w:t>进行评</w:t>
      </w:r>
      <w:r>
        <w:rPr>
          <w:rFonts w:hint="eastAsia" w:ascii="仿宋_GB2312" w:hAnsi="宋体" w:eastAsia="仿宋_GB2312"/>
          <w:sz w:val="32"/>
          <w:szCs w:val="32"/>
          <w:highlight w:val="none"/>
          <w:lang w:eastAsia="zh-CN"/>
        </w:rPr>
        <w:t>选</w:t>
      </w:r>
      <w:r>
        <w:rPr>
          <w:rFonts w:hint="eastAsia" w:ascii="仿宋_GB2312" w:hAnsi="宋体" w:eastAsia="仿宋_GB2312"/>
          <w:sz w:val="32"/>
          <w:szCs w:val="32"/>
          <w:highlight w:val="none"/>
        </w:rPr>
        <w:t>，从中选拔优秀</w:t>
      </w:r>
      <w:r>
        <w:rPr>
          <w:rFonts w:hint="eastAsia" w:ascii="仿宋_GB2312" w:hAnsi="宋体" w:eastAsia="仿宋_GB2312"/>
          <w:sz w:val="32"/>
          <w:szCs w:val="32"/>
          <w:highlight w:val="none"/>
          <w:lang w:eastAsia="zh-CN"/>
        </w:rPr>
        <w:t>选手参加</w:t>
      </w:r>
      <w:r>
        <w:rPr>
          <w:rFonts w:hint="eastAsia" w:ascii="仿宋_GB2312" w:hAnsi="宋体" w:eastAsia="仿宋_GB2312"/>
          <w:sz w:val="32"/>
          <w:szCs w:val="32"/>
          <w:highlight w:val="none"/>
        </w:rPr>
        <w:t>市级决赛。</w:t>
      </w:r>
    </w:p>
    <w:p w14:paraId="07640C9E">
      <w:pPr>
        <w:spacing w:line="560" w:lineRule="exact"/>
        <w:ind w:firstLine="697" w:firstLineChars="218"/>
        <w:rPr>
          <w:rFonts w:hint="eastAsia" w:ascii="楷体" w:hAnsi="楷体" w:eastAsia="楷体"/>
          <w:sz w:val="32"/>
          <w:szCs w:val="32"/>
          <w:highlight w:val="none"/>
        </w:rPr>
      </w:pPr>
      <w:r>
        <w:rPr>
          <w:rFonts w:hint="eastAsia" w:ascii="楷体" w:hAnsi="楷体" w:eastAsia="楷体"/>
          <w:sz w:val="32"/>
          <w:szCs w:val="32"/>
          <w:highlight w:val="none"/>
        </w:rPr>
        <w:t>（三）市级决赛</w:t>
      </w:r>
    </w:p>
    <w:p w14:paraId="720D2610">
      <w:pPr>
        <w:spacing w:line="560" w:lineRule="exact"/>
        <w:ind w:firstLine="697" w:firstLineChars="218"/>
        <w:rPr>
          <w:rFonts w:hint="eastAsia" w:ascii="仿宋_GB2312" w:hAnsi="Calibri" w:eastAsia="仿宋_GB2312"/>
          <w:sz w:val="32"/>
          <w:szCs w:val="32"/>
          <w:highlight w:val="none"/>
          <w:lang w:val="en-US" w:eastAsia="zh-CN"/>
        </w:rPr>
      </w:pPr>
      <w:r>
        <w:rPr>
          <w:rFonts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lang w:eastAsia="zh-CN"/>
        </w:rPr>
        <w:t>月初</w:t>
      </w:r>
      <w:r>
        <w:rPr>
          <w:rFonts w:hint="eastAsia" w:ascii="仿宋_GB2312" w:hAnsi="宋体" w:eastAsia="仿宋_GB2312"/>
          <w:sz w:val="32"/>
          <w:szCs w:val="32"/>
          <w:highlight w:val="none"/>
        </w:rPr>
        <w:t>组织</w:t>
      </w:r>
      <w:r>
        <w:rPr>
          <w:rFonts w:hint="eastAsia" w:ascii="仿宋_GB2312" w:hAnsi="宋体" w:eastAsia="仿宋_GB2312"/>
          <w:sz w:val="32"/>
          <w:szCs w:val="32"/>
          <w:highlight w:val="none"/>
          <w:lang w:eastAsia="zh-CN"/>
        </w:rPr>
        <w:t>现场</w:t>
      </w:r>
      <w:r>
        <w:rPr>
          <w:rFonts w:hint="eastAsia" w:ascii="仿宋_GB2312" w:hAnsi="宋体" w:eastAsia="仿宋_GB2312"/>
          <w:sz w:val="32"/>
          <w:szCs w:val="32"/>
          <w:highlight w:val="none"/>
        </w:rPr>
        <w:t>决赛</w:t>
      </w:r>
      <w:r>
        <w:rPr>
          <w:rFonts w:hint="eastAsia" w:ascii="仿宋_GB2312" w:hAnsi="宋体" w:eastAsia="仿宋_GB2312"/>
          <w:sz w:val="32"/>
          <w:szCs w:val="32"/>
          <w:highlight w:val="none"/>
          <w:lang w:eastAsia="zh-CN"/>
        </w:rPr>
        <w:t>。决赛具体事宜另行通知。</w:t>
      </w:r>
    </w:p>
    <w:p w14:paraId="104B08D3">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七、奖项设置</w:t>
      </w:r>
    </w:p>
    <w:p w14:paraId="779A9F2D">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eastAsia="zh-CN"/>
        </w:rPr>
        <w:t>决赛</w:t>
      </w:r>
      <w:r>
        <w:rPr>
          <w:rFonts w:hint="eastAsia" w:ascii="仿宋_GB2312" w:eastAsia="仿宋_GB2312"/>
          <w:sz w:val="32"/>
          <w:szCs w:val="32"/>
          <w:highlight w:val="none"/>
        </w:rPr>
        <w:t>设立一等奖</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名，二等奖</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名，三等奖</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名，优秀奖若干。</w:t>
      </w:r>
    </w:p>
    <w:p w14:paraId="1CEEF662">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（二）</w:t>
      </w:r>
      <w:r>
        <w:rPr>
          <w:rFonts w:hint="eastAsia" w:ascii="仿宋_GB2312" w:eastAsia="仿宋_GB2312"/>
          <w:sz w:val="32"/>
          <w:szCs w:val="32"/>
          <w:highlight w:val="none"/>
          <w:lang w:eastAsia="zh-CN"/>
        </w:rPr>
        <w:t>为决赛</w:t>
      </w:r>
      <w:r>
        <w:rPr>
          <w:rFonts w:hint="eastAsia" w:ascii="仿宋_GB2312" w:eastAsia="仿宋_GB2312"/>
          <w:sz w:val="32"/>
          <w:szCs w:val="32"/>
          <w:highlight w:val="none"/>
        </w:rPr>
        <w:t>选手的辅导教师</w:t>
      </w:r>
      <w:r>
        <w:rPr>
          <w:rFonts w:hint="eastAsia" w:ascii="仿宋_GB2312" w:eastAsia="仿宋_GB2312"/>
          <w:sz w:val="32"/>
          <w:szCs w:val="32"/>
          <w:highlight w:val="none"/>
          <w:lang w:eastAsia="zh-CN"/>
        </w:rPr>
        <w:t>颁发</w:t>
      </w:r>
      <w:r>
        <w:rPr>
          <w:rFonts w:hint="eastAsia" w:ascii="仿宋_GB2312" w:eastAsia="仿宋_GB2312"/>
          <w:sz w:val="32"/>
          <w:szCs w:val="32"/>
          <w:highlight w:val="none"/>
        </w:rPr>
        <w:t>“优秀指导教师”</w:t>
      </w:r>
      <w:r>
        <w:rPr>
          <w:rFonts w:hint="eastAsia" w:ascii="仿宋_GB2312" w:eastAsia="仿宋_GB2312"/>
          <w:sz w:val="32"/>
          <w:szCs w:val="32"/>
          <w:highlight w:val="none"/>
          <w:lang w:eastAsia="zh-CN"/>
        </w:rPr>
        <w:t>证书。</w:t>
      </w:r>
    </w:p>
    <w:p w14:paraId="271697CE">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（三）为参加市级复选评审但未能进入决赛的选手颁发“入围奖”证书。</w:t>
      </w:r>
    </w:p>
    <w:p w14:paraId="0C9EE18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B0B63"/>
    <w:rsid w:val="599B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2025-03-20T02:46:00Z</dcterms:created>
  <dc:creator>赵旭</dc:creator>
  <cp:lastModifiedBy>赵旭</cp:lastModifiedBy>
  <dcterms:modified xsi:type="dcterms:W3CDTF">2025-03-20T02:46:15Z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887DAC315C21481B9A6D17B28AA9ACB1_11</vt:lpwstr>
  </property>
  <property fmtid="{D5CDD505-2E9C-101B-9397-08002B2CF9AE}" pid="4" name="KSOTemplateDocerSaveRecord">
    <vt:lpwstr>eyJoZGlkIjoiYjQ4NmM3ZGU0MzFkYTQzMTExZDdhYTk5MDczNzcxNmUiLCJ1c2VySWQiOiIxMDgyMzM2MzI3In0=</vt:lpwstr>
  </property>
</Properties>
</file>