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left"/>
        <w:rPr>
          <w:rFonts w:hint="eastAsia" w:ascii="黑体" w:hAnsi="黑体" w:eastAsia="黑体"/>
          <w:sz w:val="32"/>
          <w:szCs w:val="32"/>
        </w:rPr>
      </w:pPr>
      <w:r>
        <w:rPr>
          <w:rFonts w:hint="eastAsia" w:ascii="黑体" w:hAnsi="黑体" w:eastAsia="黑体"/>
          <w:sz w:val="32"/>
          <w:szCs w:val="32"/>
        </w:rPr>
        <w:t>附件2</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2019年第四季度、2020年第一季度和第二季度</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区级审批环评文件编制质量复核结果</w:t>
      </w:r>
    </w:p>
    <w:p>
      <w:pPr>
        <w:jc w:val="center"/>
        <w:rPr>
          <w:rFonts w:hint="eastAsia" w:ascii="方正小标宋简体" w:hAnsi="黑体" w:eastAsia="方正小标宋简体"/>
          <w:sz w:val="32"/>
          <w:szCs w:val="32"/>
        </w:rPr>
      </w:pPr>
    </w:p>
    <w:tbl>
      <w:tblPr>
        <w:tblStyle w:val="6"/>
        <w:tblW w:w="154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1116"/>
        <w:gridCol w:w="864"/>
        <w:gridCol w:w="3827"/>
        <w:gridCol w:w="1371"/>
        <w:gridCol w:w="1180"/>
        <w:gridCol w:w="851"/>
        <w:gridCol w:w="850"/>
        <w:gridCol w:w="1418"/>
        <w:gridCol w:w="708"/>
        <w:gridCol w:w="2363"/>
        <w:gridCol w:w="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42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序号</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环评文件名称</w:t>
            </w: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建设单位</w:t>
            </w:r>
          </w:p>
        </w:tc>
        <w:tc>
          <w:tcPr>
            <w:tcW w:w="382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存在的质量问题</w:t>
            </w:r>
          </w:p>
        </w:tc>
        <w:tc>
          <w:tcPr>
            <w:tcW w:w="137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编制单位及统一社会信用代码</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编制人员及信用编号</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编制单位失信记分</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编制人员失信记分</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失信记分依据</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审批部门</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宋体"/>
                <w:color w:val="000000"/>
                <w:kern w:val="0"/>
                <w:sz w:val="28"/>
                <w:szCs w:val="28"/>
              </w:rPr>
            </w:pPr>
            <w:r>
              <w:rPr>
                <w:rFonts w:hint="eastAsia" w:ascii="黑体" w:hAnsi="黑体" w:eastAsia="黑体"/>
                <w:sz w:val="28"/>
                <w:szCs w:val="28"/>
              </w:rPr>
              <w:t>管理要求</w:t>
            </w:r>
          </w:p>
        </w:tc>
        <w:tc>
          <w:tcPr>
            <w:tcW w:w="51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黑体" w:hAnsi="黑体" w:eastAsia="黑体" w:cs="宋体"/>
                <w:color w:val="000000"/>
                <w:kern w:val="0"/>
                <w:sz w:val="28"/>
                <w:szCs w:val="28"/>
              </w:rPr>
            </w:pPr>
            <w:r>
              <w:rPr>
                <w:rFonts w:hint="eastAsia" w:ascii="黑体" w:hAnsi="黑体" w:eastAsia="黑体" w:cs="宋体"/>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7" w:hRule="atLeast"/>
          <w:jc w:val="center"/>
        </w:trPr>
        <w:tc>
          <w:tcPr>
            <w:tcW w:w="4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eastAsia="仿宋_GB2312"/>
                <w:sz w:val="28"/>
                <w:szCs w:val="28"/>
              </w:rPr>
            </w:pPr>
            <w:r>
              <w:rPr>
                <w:rFonts w:hint="eastAsia" w:ascii="仿宋_GB2312" w:eastAsia="仿宋_GB2312"/>
                <w:sz w:val="28"/>
                <w:szCs w:val="28"/>
              </w:rPr>
              <w:t>1</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eastAsia="仿宋_GB2312"/>
                <w:sz w:val="28"/>
                <w:szCs w:val="28"/>
              </w:rPr>
            </w:pPr>
            <w:r>
              <w:rPr>
                <w:rFonts w:hint="eastAsia" w:ascii="仿宋_GB2312" w:eastAsia="仿宋_GB2312"/>
                <w:sz w:val="28"/>
                <w:szCs w:val="28"/>
              </w:rPr>
              <w:t>北京香山医院环境影响报告表</w:t>
            </w:r>
          </w:p>
        </w:tc>
        <w:tc>
          <w:tcPr>
            <w:tcW w:w="8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eastAsia="仿宋_GB2312"/>
                <w:sz w:val="28"/>
                <w:szCs w:val="28"/>
              </w:rPr>
            </w:pPr>
            <w:r>
              <w:rPr>
                <w:rFonts w:hint="eastAsia" w:ascii="仿宋_GB2312" w:eastAsia="仿宋_GB2312"/>
                <w:sz w:val="28"/>
                <w:szCs w:val="28"/>
              </w:rPr>
              <w:t>北京香山医院</w:t>
            </w:r>
          </w:p>
        </w:tc>
        <w:tc>
          <w:tcPr>
            <w:tcW w:w="382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105" w:leftChars="-50" w:right="-105" w:rightChars="-50"/>
              <w:jc w:val="center"/>
              <w:rPr>
                <w:rFonts w:hint="eastAsia" w:ascii="仿宋_GB2312" w:eastAsia="仿宋_GB2312"/>
                <w:spacing w:val="-4"/>
                <w:sz w:val="28"/>
                <w:szCs w:val="28"/>
              </w:rPr>
            </w:pPr>
            <w:r>
              <w:rPr>
                <w:rFonts w:hint="eastAsia" w:ascii="仿宋_GB2312" w:eastAsia="仿宋_GB2312"/>
                <w:b/>
                <w:spacing w:val="-4"/>
                <w:sz w:val="28"/>
                <w:szCs w:val="28"/>
              </w:rPr>
              <w:t>1.污染源源强核算内容不全</w:t>
            </w:r>
            <w:r>
              <w:rPr>
                <w:rFonts w:hint="eastAsia" w:ascii="仿宋_GB2312" w:eastAsia="仿宋_GB2312"/>
                <w:spacing w:val="-4"/>
                <w:sz w:val="28"/>
                <w:szCs w:val="28"/>
              </w:rPr>
              <w:t>。项目设有处理规模为30m</w:t>
            </w:r>
            <w:r>
              <w:rPr>
                <w:rFonts w:hint="eastAsia" w:ascii="仿宋_GB2312" w:eastAsia="仿宋_GB2312"/>
                <w:spacing w:val="-4"/>
                <w:sz w:val="28"/>
                <w:szCs w:val="28"/>
                <w:vertAlign w:val="superscript"/>
              </w:rPr>
              <w:t>3</w:t>
            </w:r>
            <w:r>
              <w:rPr>
                <w:rFonts w:hint="eastAsia" w:ascii="仿宋_GB2312" w:eastAsia="仿宋_GB2312"/>
                <w:spacing w:val="-4"/>
                <w:sz w:val="28"/>
                <w:szCs w:val="28"/>
              </w:rPr>
              <w:t>/d污水站，未核算污水站恶臭污染物排放量，不符合《环境影响评价技术导则 总纲》（HJ 2.1-2016）4.3.1 中关于核算项目污染物生产和排放强度应“根据污染物产生环节（包括生产、装卸、储存、运输）、产生方式和治理措施，给出污染因子及其产生和排放的方式、浓度、数量等”的要求。</w:t>
            </w:r>
          </w:p>
          <w:p>
            <w:pPr>
              <w:snapToGrid w:val="0"/>
              <w:spacing w:line="300" w:lineRule="exact"/>
              <w:ind w:left="-105" w:leftChars="-50" w:right="-105" w:rightChars="-50"/>
              <w:jc w:val="center"/>
              <w:rPr>
                <w:rFonts w:hint="eastAsia" w:ascii="仿宋_GB2312" w:eastAsia="仿宋_GB2312"/>
                <w:sz w:val="28"/>
                <w:szCs w:val="28"/>
              </w:rPr>
            </w:pPr>
            <w:r>
              <w:rPr>
                <w:rFonts w:hint="eastAsia" w:ascii="仿宋_GB2312" w:eastAsia="仿宋_GB2312"/>
                <w:b/>
                <w:sz w:val="28"/>
                <w:szCs w:val="28"/>
              </w:rPr>
              <w:t>2.未按相关规定提出环境保护措施</w:t>
            </w:r>
            <w:r>
              <w:rPr>
                <w:rFonts w:hint="eastAsia" w:ascii="仿宋_GB2312" w:eastAsia="仿宋_GB2312"/>
                <w:sz w:val="28"/>
                <w:szCs w:val="28"/>
              </w:rPr>
              <w:t>。项目自建污水处理设施未提出相关废气处理措施，不符合《医疗机构水污染物排放标准》（GB18466-2005）4.2.1“污水处理站排出的废气应进行除臭除味处理”的要求。</w:t>
            </w:r>
          </w:p>
        </w:tc>
        <w:tc>
          <w:tcPr>
            <w:tcW w:w="13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eastAsia="仿宋_GB2312"/>
                <w:color w:val="333333"/>
                <w:sz w:val="28"/>
                <w:szCs w:val="28"/>
              </w:rPr>
            </w:pPr>
            <w:r>
              <w:rPr>
                <w:rFonts w:hint="eastAsia" w:ascii="仿宋_GB2312" w:eastAsia="仿宋_GB2312"/>
                <w:color w:val="333333"/>
                <w:sz w:val="28"/>
                <w:szCs w:val="28"/>
              </w:rPr>
              <w:t>国环宏博（北京）节能环保科技有限责任公司（91110102553054965J）</w:t>
            </w:r>
          </w:p>
        </w:tc>
        <w:tc>
          <w:tcPr>
            <w:tcW w:w="11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eastAsia="仿宋_GB2312"/>
                <w:color w:val="333333"/>
                <w:sz w:val="28"/>
                <w:szCs w:val="28"/>
              </w:rPr>
            </w:pPr>
            <w:r>
              <w:rPr>
                <w:rFonts w:hint="eastAsia" w:ascii="仿宋_GB2312" w:eastAsia="仿宋_GB2312"/>
                <w:color w:val="333333"/>
                <w:sz w:val="28"/>
                <w:szCs w:val="28"/>
              </w:rPr>
              <w:t>编制主持人：</w:t>
            </w:r>
          </w:p>
          <w:p>
            <w:pPr>
              <w:snapToGrid w:val="0"/>
              <w:jc w:val="center"/>
              <w:rPr>
                <w:rFonts w:hint="eastAsia" w:ascii="仿宋_GB2312" w:eastAsia="仿宋_GB2312"/>
                <w:color w:val="333333"/>
                <w:sz w:val="28"/>
                <w:szCs w:val="28"/>
              </w:rPr>
            </w:pPr>
            <w:r>
              <w:rPr>
                <w:rFonts w:hint="eastAsia" w:ascii="仿宋_GB2312" w:eastAsia="仿宋_GB2312"/>
                <w:color w:val="333333"/>
                <w:sz w:val="28"/>
                <w:szCs w:val="28"/>
              </w:rPr>
              <w:t>陈兰兰</w:t>
            </w:r>
          </w:p>
          <w:p>
            <w:pPr>
              <w:snapToGrid w:val="0"/>
              <w:jc w:val="center"/>
              <w:rPr>
                <w:rFonts w:hint="eastAsia" w:ascii="仿宋_GB2312" w:eastAsia="仿宋_GB2312"/>
                <w:color w:val="333333"/>
                <w:sz w:val="28"/>
                <w:szCs w:val="28"/>
              </w:rPr>
            </w:pPr>
            <w:r>
              <w:rPr>
                <w:rFonts w:hint="eastAsia" w:ascii="仿宋_GB2312" w:eastAsia="仿宋_GB2312"/>
                <w:color w:val="333333"/>
                <w:sz w:val="28"/>
                <w:szCs w:val="28"/>
              </w:rPr>
              <w:t>（BH006198）</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eastAsia="仿宋_GB2312"/>
                <w:sz w:val="28"/>
                <w:szCs w:val="28"/>
              </w:rPr>
            </w:pPr>
            <w:r>
              <w:rPr>
                <w:rFonts w:hint="eastAsia" w:ascii="仿宋_GB2312" w:eastAsia="仿宋_GB2312"/>
                <w:sz w:val="28"/>
                <w:szCs w:val="28"/>
              </w:rPr>
              <w:t>5</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eastAsia="仿宋_GB2312"/>
                <w:sz w:val="28"/>
                <w:szCs w:val="28"/>
              </w:rPr>
            </w:pPr>
            <w:r>
              <w:rPr>
                <w:rFonts w:hint="eastAsia" w:ascii="仿宋_GB2312" w:eastAsia="仿宋_GB2312"/>
                <w:sz w:val="28"/>
                <w:szCs w:val="28"/>
              </w:rPr>
              <w:t>5</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hAnsi="宋体" w:eastAsia="仿宋_GB2312" w:cs="宋体"/>
                <w:bCs/>
                <w:color w:val="000000"/>
                <w:kern w:val="0"/>
                <w:sz w:val="28"/>
                <w:szCs w:val="28"/>
              </w:rPr>
              <w:t>《监督管理办法》第二十六条第一款第一项、第十项、第三十二条第九项以及《记分办法（试行）》第七条</w:t>
            </w:r>
          </w:p>
        </w:tc>
        <w:tc>
          <w:tcPr>
            <w:tcW w:w="708"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海淀区生态环境局</w:t>
            </w:r>
          </w:p>
        </w:tc>
        <w:tc>
          <w:tcPr>
            <w:tcW w:w="2363"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rPr>
                <w:rFonts w:hint="eastAsia" w:ascii="仿宋_GB2312" w:eastAsia="仿宋_GB2312"/>
                <w:sz w:val="28"/>
                <w:szCs w:val="28"/>
              </w:rPr>
            </w:pPr>
            <w:r>
              <w:rPr>
                <w:rFonts w:hint="eastAsia" w:ascii="仿宋_GB2312" w:eastAsia="仿宋_GB2312"/>
                <w:sz w:val="28"/>
                <w:szCs w:val="28"/>
              </w:rPr>
              <w:t>各区生态环境部门应加强对项目产生各类污染物的分析，确保污染物排放达到标准、符合环境管理要求。</w:t>
            </w:r>
          </w:p>
        </w:tc>
        <w:tc>
          <w:tcPr>
            <w:tcW w:w="518"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eastAsia="仿宋_GB2312"/>
                <w:sz w:val="28"/>
                <w:szCs w:val="28"/>
              </w:rPr>
            </w:pPr>
            <w:r>
              <w:rPr>
                <w:rFonts w:hint="eastAsia" w:ascii="仿宋_GB2312" w:eastAsia="仿宋_GB2312"/>
                <w:sz w:val="28"/>
                <w:szCs w:val="28"/>
              </w:rPr>
              <w:t>2 0 19年第四季度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4" w:hRule="atLeast"/>
          <w:jc w:val="center"/>
        </w:trPr>
        <w:tc>
          <w:tcPr>
            <w:tcW w:w="429"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eastAsia="仿宋_GB2312"/>
                <w:sz w:val="28"/>
                <w:szCs w:val="28"/>
              </w:rPr>
            </w:pPr>
            <w:r>
              <w:rPr>
                <w:rFonts w:hint="eastAsia" w:ascii="仿宋_GB2312" w:eastAsia="仿宋_GB2312"/>
                <w:sz w:val="28"/>
                <w:szCs w:val="28"/>
              </w:rPr>
              <w:t>2</w:t>
            </w:r>
          </w:p>
        </w:tc>
        <w:tc>
          <w:tcPr>
            <w:tcW w:w="1116"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高性能冷轧取向极薄硅钢带材研发及产业化项目环境影响报告表</w:t>
            </w:r>
          </w:p>
        </w:tc>
        <w:tc>
          <w:tcPr>
            <w:tcW w:w="864"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北京大正恒丰金属科技有限公司公司</w:t>
            </w:r>
          </w:p>
        </w:tc>
        <w:tc>
          <w:tcPr>
            <w:tcW w:w="3827"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left"/>
              <w:rPr>
                <w:rFonts w:hint="eastAsia" w:ascii="仿宋_GB2312" w:eastAsia="仿宋_GB2312"/>
                <w:sz w:val="28"/>
                <w:szCs w:val="28"/>
              </w:rPr>
            </w:pPr>
            <w:r>
              <w:rPr>
                <w:rFonts w:hint="eastAsia" w:ascii="仿宋_GB2312" w:eastAsia="仿宋_GB2312"/>
                <w:b/>
                <w:sz w:val="28"/>
                <w:szCs w:val="28"/>
              </w:rPr>
              <w:t>降低大气环境影响评价工作等级。</w:t>
            </w:r>
            <w:r>
              <w:rPr>
                <w:rFonts w:hint="eastAsia" w:ascii="仿宋_GB2312" w:eastAsia="仿宋_GB2312"/>
                <w:sz w:val="28"/>
                <w:szCs w:val="28"/>
              </w:rPr>
              <w:t>项目根据有组织源估算结果确定大气环境影响评价等级为三级，但依据无组织源估算结果，非甲烷总烃最大落地浓度26.62</w:t>
            </w:r>
            <w:r>
              <w:rPr>
                <w:rFonts w:hint="eastAsia" w:eastAsia="仿宋_GB2312"/>
                <w:sz w:val="28"/>
                <w:szCs w:val="28"/>
              </w:rPr>
              <w:t>µ</w:t>
            </w:r>
            <w:r>
              <w:rPr>
                <w:rFonts w:hint="eastAsia" w:ascii="仿宋_GB2312" w:eastAsia="仿宋_GB2312"/>
                <w:sz w:val="28"/>
                <w:szCs w:val="28"/>
              </w:rPr>
              <w:t>g/m</w:t>
            </w:r>
            <w:r>
              <w:rPr>
                <w:rFonts w:hint="eastAsia" w:ascii="仿宋_GB2312" w:eastAsia="仿宋_GB2312"/>
                <w:sz w:val="28"/>
                <w:szCs w:val="28"/>
                <w:vertAlign w:val="superscript"/>
              </w:rPr>
              <w:t>3</w:t>
            </w:r>
            <w:r>
              <w:rPr>
                <w:rFonts w:hint="eastAsia" w:ascii="仿宋_GB2312" w:eastAsia="仿宋_GB2312"/>
                <w:sz w:val="28"/>
                <w:szCs w:val="28"/>
              </w:rPr>
              <w:t>，对照</w:t>
            </w:r>
            <w:r>
              <w:rPr>
                <w:rFonts w:hint="eastAsia" w:ascii="仿宋_GB2312" w:eastAsia="仿宋_GB2312"/>
                <w:color w:val="000000"/>
                <w:kern w:val="0"/>
                <w:sz w:val="28"/>
                <w:szCs w:val="28"/>
              </w:rPr>
              <w:t>《环境影响评价技术导则 环境空气》（HJ2.2-2018）“附录D”相应污染物空气质量浓度参考限值，计算得出P</w:t>
            </w:r>
            <w:r>
              <w:rPr>
                <w:rFonts w:hint="eastAsia" w:ascii="仿宋_GB2312" w:eastAsia="仿宋_GB2312"/>
                <w:color w:val="000000"/>
                <w:kern w:val="0"/>
                <w:sz w:val="28"/>
                <w:szCs w:val="28"/>
                <w:vertAlign w:val="subscript"/>
              </w:rPr>
              <w:t>max</w:t>
            </w:r>
            <w:r>
              <w:rPr>
                <w:rFonts w:hint="eastAsia" w:ascii="仿宋_GB2312" w:eastAsia="仿宋_GB2312"/>
                <w:color w:val="000000"/>
                <w:kern w:val="0"/>
                <w:sz w:val="28"/>
                <w:szCs w:val="28"/>
              </w:rPr>
              <w:t>=2.2%，评价等级应为二级。</w:t>
            </w:r>
          </w:p>
        </w:tc>
        <w:tc>
          <w:tcPr>
            <w:tcW w:w="13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Calibri" w:eastAsia="仿宋_GB2312"/>
                <w:sz w:val="28"/>
                <w:szCs w:val="28"/>
              </w:rPr>
            </w:pPr>
            <w:r>
              <w:rPr>
                <w:rFonts w:hint="eastAsia" w:ascii="仿宋_GB2312" w:eastAsia="仿宋_GB2312"/>
                <w:color w:val="333333"/>
                <w:sz w:val="28"/>
                <w:szCs w:val="28"/>
              </w:rPr>
              <w:t>北京新国之光环境科技有限公司（91110101MA0029HHXH）</w:t>
            </w:r>
          </w:p>
        </w:tc>
        <w:tc>
          <w:tcPr>
            <w:tcW w:w="11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eastAsia="仿宋_GB2312"/>
                <w:color w:val="333333"/>
                <w:sz w:val="28"/>
                <w:szCs w:val="28"/>
              </w:rPr>
            </w:pPr>
            <w:r>
              <w:rPr>
                <w:rFonts w:hint="eastAsia" w:ascii="仿宋_GB2312" w:eastAsia="仿宋_GB2312"/>
                <w:color w:val="333333"/>
                <w:sz w:val="28"/>
                <w:szCs w:val="28"/>
              </w:rPr>
              <w:t>编制主持人：</w:t>
            </w:r>
          </w:p>
          <w:p>
            <w:pPr>
              <w:snapToGrid w:val="0"/>
              <w:jc w:val="center"/>
              <w:rPr>
                <w:rFonts w:hint="eastAsia" w:ascii="仿宋_GB2312" w:eastAsia="仿宋_GB2312"/>
                <w:color w:val="333333"/>
                <w:sz w:val="28"/>
                <w:szCs w:val="28"/>
              </w:rPr>
            </w:pPr>
            <w:r>
              <w:rPr>
                <w:rFonts w:hint="eastAsia" w:ascii="仿宋_GB2312" w:eastAsia="仿宋_GB2312"/>
                <w:color w:val="333333"/>
                <w:sz w:val="28"/>
                <w:szCs w:val="28"/>
              </w:rPr>
              <w:t>赵丽</w:t>
            </w:r>
          </w:p>
          <w:p>
            <w:pPr>
              <w:snapToGrid w:val="0"/>
              <w:jc w:val="center"/>
              <w:rPr>
                <w:rFonts w:hint="eastAsia" w:ascii="仿宋_GB2312" w:hAnsi="Calibri" w:eastAsia="仿宋_GB2312"/>
                <w:sz w:val="28"/>
                <w:szCs w:val="28"/>
              </w:rPr>
            </w:pPr>
            <w:r>
              <w:rPr>
                <w:rFonts w:hint="eastAsia" w:ascii="仿宋_GB2312" w:eastAsia="仿宋_GB2312"/>
                <w:color w:val="333333"/>
                <w:sz w:val="28"/>
                <w:szCs w:val="28"/>
              </w:rPr>
              <w:t>（BH002567）</w:t>
            </w:r>
          </w:p>
        </w:tc>
        <w:tc>
          <w:tcPr>
            <w:tcW w:w="851"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5</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5</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left"/>
              <w:rPr>
                <w:rFonts w:hint="eastAsia" w:ascii="仿宋_GB2312" w:hAnsi="Calibri" w:eastAsia="仿宋_GB2312"/>
                <w:sz w:val="28"/>
                <w:szCs w:val="28"/>
              </w:rPr>
            </w:pPr>
            <w:r>
              <w:rPr>
                <w:rFonts w:hint="eastAsia" w:ascii="仿宋_GB2312" w:hAnsi="宋体" w:eastAsia="仿宋_GB2312" w:cs="宋体"/>
                <w:bCs/>
                <w:color w:val="000000"/>
                <w:kern w:val="0"/>
                <w:sz w:val="28"/>
                <w:szCs w:val="28"/>
              </w:rPr>
              <w:t>《监督管理办法》第二十六条第一款第二项、第三十二条第九项以及《记分办法（试行）》第七条</w:t>
            </w:r>
          </w:p>
        </w:tc>
        <w:tc>
          <w:tcPr>
            <w:tcW w:w="708"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通州区生态环境局</w:t>
            </w:r>
          </w:p>
        </w:tc>
        <w:tc>
          <w:tcPr>
            <w:tcW w:w="2363"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rPr>
                <w:rFonts w:hint="eastAsia" w:ascii="仿宋_GB2312" w:eastAsia="仿宋_GB2312"/>
                <w:sz w:val="28"/>
                <w:szCs w:val="28"/>
              </w:rPr>
            </w:pPr>
            <w:r>
              <w:rPr>
                <w:rFonts w:hint="eastAsia" w:ascii="仿宋_GB2312" w:eastAsia="仿宋_GB2312"/>
                <w:sz w:val="28"/>
                <w:szCs w:val="28"/>
              </w:rPr>
              <w:t>各区生态环境部门应加强对环境影响评价等级的审查。</w:t>
            </w:r>
          </w:p>
        </w:tc>
        <w:tc>
          <w:tcPr>
            <w:tcW w:w="518"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2019年第四季度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4" w:hRule="atLeast"/>
          <w:jc w:val="center"/>
        </w:trPr>
        <w:tc>
          <w:tcPr>
            <w:tcW w:w="429"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3</w:t>
            </w:r>
          </w:p>
        </w:tc>
        <w:tc>
          <w:tcPr>
            <w:tcW w:w="1116"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高性能储氢材料项目环境影响报告书</w:t>
            </w:r>
          </w:p>
        </w:tc>
        <w:tc>
          <w:tcPr>
            <w:tcW w:w="864"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北京浩运金能新能源科技有限公司</w:t>
            </w:r>
          </w:p>
        </w:tc>
        <w:tc>
          <w:tcPr>
            <w:tcW w:w="3827"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left"/>
              <w:rPr>
                <w:rFonts w:hint="eastAsia" w:ascii="仿宋_GB2312" w:hAnsi="Calibri" w:eastAsia="仿宋_GB2312"/>
                <w:sz w:val="28"/>
                <w:szCs w:val="28"/>
              </w:rPr>
            </w:pPr>
            <w:r>
              <w:rPr>
                <w:rFonts w:hint="eastAsia" w:ascii="仿宋_GB2312" w:eastAsia="仿宋_GB2312"/>
                <w:b/>
                <w:color w:val="000000"/>
                <w:kern w:val="0"/>
                <w:sz w:val="28"/>
                <w:szCs w:val="28"/>
              </w:rPr>
              <w:t>降低大气污染物排放标准</w:t>
            </w:r>
            <w:r>
              <w:rPr>
                <w:rFonts w:hint="eastAsia" w:ascii="仿宋_GB2312" w:eastAsia="仿宋_GB2312"/>
                <w:color w:val="000000"/>
                <w:kern w:val="0"/>
                <w:sz w:val="28"/>
                <w:szCs w:val="28"/>
              </w:rPr>
              <w:t>。项目处理工艺废气新建排气筒15米高，但项目产品车间等构筑物约18米高，不符合北京市《大气污染物综合排放标准》（DB11/501-2017）中要求“排气筒高度应高出周围200m半径范围内的建筑物5m以上；不能达到该项要求的，最高允许排放速率应按表1、表2或表3所列排放速率限值的50%执行”的有关要求。</w:t>
            </w:r>
          </w:p>
        </w:tc>
        <w:tc>
          <w:tcPr>
            <w:tcW w:w="13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Calibri" w:eastAsia="仿宋_GB2312"/>
                <w:sz w:val="28"/>
                <w:szCs w:val="28"/>
              </w:rPr>
            </w:pPr>
            <w:r>
              <w:rPr>
                <w:rFonts w:hint="eastAsia" w:ascii="仿宋_GB2312" w:eastAsia="仿宋_GB2312"/>
                <w:color w:val="333333"/>
                <w:sz w:val="28"/>
                <w:szCs w:val="28"/>
              </w:rPr>
              <w:t>北京中环尚达环保科技有限公司（91110106MA00CW317C）</w:t>
            </w:r>
          </w:p>
        </w:tc>
        <w:tc>
          <w:tcPr>
            <w:tcW w:w="11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eastAsia="仿宋_GB2312"/>
                <w:color w:val="333333"/>
                <w:sz w:val="28"/>
                <w:szCs w:val="28"/>
              </w:rPr>
            </w:pPr>
            <w:r>
              <w:rPr>
                <w:rFonts w:hint="eastAsia" w:ascii="仿宋_GB2312" w:eastAsia="仿宋_GB2312"/>
                <w:color w:val="333333"/>
                <w:sz w:val="28"/>
                <w:szCs w:val="28"/>
              </w:rPr>
              <w:t>编制主持人：</w:t>
            </w:r>
          </w:p>
          <w:p>
            <w:pPr>
              <w:snapToGrid w:val="0"/>
              <w:jc w:val="center"/>
              <w:rPr>
                <w:rFonts w:hint="eastAsia" w:ascii="仿宋_GB2312" w:eastAsia="仿宋_GB2312"/>
                <w:color w:val="333333"/>
                <w:sz w:val="28"/>
                <w:szCs w:val="28"/>
              </w:rPr>
            </w:pPr>
            <w:r>
              <w:rPr>
                <w:rFonts w:hint="eastAsia" w:ascii="仿宋_GB2312" w:eastAsia="仿宋_GB2312"/>
                <w:color w:val="333333"/>
                <w:sz w:val="28"/>
                <w:szCs w:val="28"/>
              </w:rPr>
              <w:t>邓九兰</w:t>
            </w:r>
          </w:p>
          <w:p>
            <w:pPr>
              <w:snapToGrid w:val="0"/>
              <w:jc w:val="center"/>
              <w:rPr>
                <w:rFonts w:hint="eastAsia" w:ascii="仿宋_GB2312" w:hAnsi="Calibri" w:eastAsia="仿宋_GB2312"/>
                <w:sz w:val="28"/>
                <w:szCs w:val="28"/>
              </w:rPr>
            </w:pPr>
            <w:r>
              <w:rPr>
                <w:rFonts w:hint="eastAsia" w:ascii="仿宋_GB2312" w:eastAsia="仿宋_GB2312"/>
                <w:color w:val="333333"/>
                <w:sz w:val="28"/>
                <w:szCs w:val="28"/>
              </w:rPr>
              <w:t>（HP0004322）</w:t>
            </w:r>
          </w:p>
        </w:tc>
        <w:tc>
          <w:tcPr>
            <w:tcW w:w="851"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5</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5</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left"/>
              <w:rPr>
                <w:rFonts w:hint="eastAsia" w:ascii="仿宋_GB2312" w:hAnsi="Calibri" w:eastAsia="仿宋_GB2312"/>
                <w:sz w:val="28"/>
                <w:szCs w:val="28"/>
              </w:rPr>
            </w:pPr>
            <w:r>
              <w:rPr>
                <w:rFonts w:hint="eastAsia" w:ascii="仿宋_GB2312" w:hAnsi="宋体" w:eastAsia="仿宋_GB2312" w:cs="宋体"/>
                <w:bCs/>
                <w:color w:val="000000"/>
                <w:kern w:val="0"/>
                <w:sz w:val="28"/>
                <w:szCs w:val="28"/>
              </w:rPr>
              <w:t>《监督管理办法》第二十六条第一款第二项、第三十二条第九项以及《记分办法（试行）》第七条</w:t>
            </w:r>
          </w:p>
        </w:tc>
        <w:tc>
          <w:tcPr>
            <w:tcW w:w="708"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延庆区生态环境局</w:t>
            </w:r>
          </w:p>
        </w:tc>
        <w:tc>
          <w:tcPr>
            <w:tcW w:w="236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_GB2312" w:eastAsia="仿宋_GB2312"/>
                <w:color w:val="000000"/>
                <w:kern w:val="0"/>
                <w:sz w:val="28"/>
                <w:szCs w:val="28"/>
              </w:rPr>
            </w:pPr>
            <w:r>
              <w:rPr>
                <w:rFonts w:hint="eastAsia" w:ascii="仿宋_GB2312" w:eastAsia="仿宋_GB2312"/>
                <w:sz w:val="28"/>
                <w:szCs w:val="28"/>
              </w:rPr>
              <w:t>各区生态环境部门应重点关注</w:t>
            </w:r>
            <w:r>
              <w:rPr>
                <w:rFonts w:hint="eastAsia" w:ascii="仿宋_GB2312" w:eastAsia="仿宋_GB2312"/>
                <w:color w:val="000000"/>
                <w:kern w:val="0"/>
                <w:sz w:val="28"/>
                <w:szCs w:val="28"/>
              </w:rPr>
              <w:t>《大气污染物综合排放标准》（DB11/</w:t>
            </w:r>
          </w:p>
          <w:p>
            <w:pPr>
              <w:rPr>
                <w:rFonts w:hint="eastAsia" w:ascii="仿宋_GB2312" w:eastAsia="仿宋_GB2312"/>
              </w:rPr>
            </w:pPr>
            <w:r>
              <w:rPr>
                <w:rFonts w:hint="eastAsia" w:ascii="仿宋_GB2312" w:eastAsia="仿宋_GB2312"/>
                <w:color w:val="000000"/>
                <w:kern w:val="0"/>
                <w:sz w:val="28"/>
                <w:szCs w:val="28"/>
              </w:rPr>
              <w:t>501-2017）中有关排气筒高度的要求，加强</w:t>
            </w:r>
            <w:r>
              <w:rPr>
                <w:rFonts w:hint="eastAsia" w:ascii="仿宋_GB2312" w:eastAsia="仿宋_GB2312"/>
                <w:sz w:val="28"/>
                <w:szCs w:val="28"/>
              </w:rPr>
              <w:t>项目执行标准的审查，确保污染物排放达到标准、符合环境管理要求。</w:t>
            </w:r>
          </w:p>
        </w:tc>
        <w:tc>
          <w:tcPr>
            <w:tcW w:w="518"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eastAsia="仿宋_GB2312"/>
                <w:sz w:val="28"/>
                <w:szCs w:val="28"/>
              </w:rPr>
            </w:pPr>
            <w:r>
              <w:rPr>
                <w:rFonts w:hint="eastAsia" w:ascii="仿宋_GB2312" w:eastAsia="仿宋_GB2312"/>
                <w:sz w:val="28"/>
                <w:szCs w:val="28"/>
              </w:rPr>
              <w:t>2019年第四季度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4" w:hRule="atLeast"/>
          <w:jc w:val="center"/>
        </w:trPr>
        <w:tc>
          <w:tcPr>
            <w:tcW w:w="429"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4</w:t>
            </w:r>
          </w:p>
        </w:tc>
        <w:tc>
          <w:tcPr>
            <w:tcW w:w="1116"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畅和东路（潞阳大街-大营东街）道路工程环境影响报告表</w:t>
            </w:r>
          </w:p>
        </w:tc>
        <w:tc>
          <w:tcPr>
            <w:tcW w:w="864"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北京城市副中心投资建设集团有限公司</w:t>
            </w:r>
          </w:p>
        </w:tc>
        <w:tc>
          <w:tcPr>
            <w:tcW w:w="3827"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仿宋_GB2312" w:eastAsia="仿宋_GB2312"/>
                <w:color w:val="000000"/>
                <w:kern w:val="0"/>
                <w:sz w:val="28"/>
                <w:szCs w:val="28"/>
              </w:rPr>
            </w:pPr>
            <w:r>
              <w:rPr>
                <w:rFonts w:hint="eastAsia" w:ascii="仿宋_GB2312" w:eastAsia="仿宋_GB2312"/>
                <w:b/>
                <w:color w:val="000000"/>
                <w:kern w:val="0"/>
                <w:sz w:val="28"/>
                <w:szCs w:val="28"/>
              </w:rPr>
              <w:t>1.降低声环境影响评价工作等级</w:t>
            </w:r>
            <w:r>
              <w:rPr>
                <w:rFonts w:hint="eastAsia" w:ascii="仿宋_GB2312" w:eastAsia="仿宋_GB2312"/>
                <w:color w:val="000000"/>
                <w:kern w:val="0"/>
                <w:sz w:val="28"/>
                <w:szCs w:val="28"/>
              </w:rPr>
              <w:t>。项目声环境影响评价等级判定为二级，但该项目建成后，大营村、畅和东路中段与潞阳大街交叉口西南侧周转房等声环境敏感点在道路不同运营期的噪声预测结果较现状背景值噪声级增高量达5分贝以上，根据《环境影响评价技术导则声环境》（HJ 2.4-2009）5.2中评价等级的划分原则，将声环境影响评价工作等级判定为一级。</w:t>
            </w:r>
          </w:p>
          <w:p>
            <w:pPr>
              <w:snapToGrid w:val="0"/>
              <w:jc w:val="left"/>
              <w:rPr>
                <w:rFonts w:hint="eastAsia" w:ascii="仿宋_GB2312" w:eastAsia="仿宋_GB2312"/>
                <w:color w:val="000000"/>
                <w:kern w:val="0"/>
                <w:sz w:val="28"/>
                <w:szCs w:val="28"/>
              </w:rPr>
            </w:pPr>
            <w:r>
              <w:rPr>
                <w:rFonts w:hint="eastAsia" w:ascii="仿宋_GB2312" w:eastAsia="仿宋_GB2312"/>
                <w:b/>
                <w:color w:val="000000"/>
                <w:kern w:val="0"/>
                <w:sz w:val="28"/>
                <w:szCs w:val="28"/>
              </w:rPr>
              <w:t>2.污染源源强核算结果错误</w:t>
            </w:r>
            <w:r>
              <w:rPr>
                <w:rFonts w:hint="eastAsia" w:ascii="仿宋_GB2312" w:eastAsia="仿宋_GB2312"/>
                <w:color w:val="000000"/>
                <w:kern w:val="0"/>
                <w:sz w:val="28"/>
                <w:szCs w:val="28"/>
              </w:rPr>
              <w:t>。项目设计车速为30km/h，但报告表中核算核算车辆平均辐射声级采用的平均车速为40km/h。</w:t>
            </w:r>
          </w:p>
        </w:tc>
        <w:tc>
          <w:tcPr>
            <w:tcW w:w="1371"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color w:val="333333"/>
                <w:sz w:val="28"/>
                <w:szCs w:val="28"/>
              </w:rPr>
              <w:t>北京万澈环境科学与工程技术有限责任公司（911101051018013096）</w:t>
            </w:r>
          </w:p>
        </w:tc>
        <w:tc>
          <w:tcPr>
            <w:tcW w:w="11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eastAsia="仿宋_GB2312"/>
                <w:color w:val="333333"/>
                <w:sz w:val="28"/>
                <w:szCs w:val="28"/>
              </w:rPr>
            </w:pPr>
            <w:r>
              <w:rPr>
                <w:rFonts w:hint="eastAsia" w:ascii="仿宋_GB2312" w:eastAsia="仿宋_GB2312"/>
                <w:color w:val="333333"/>
                <w:sz w:val="28"/>
                <w:szCs w:val="28"/>
              </w:rPr>
              <w:t>编制主持人：</w:t>
            </w:r>
          </w:p>
          <w:p>
            <w:pPr>
              <w:snapToGrid w:val="0"/>
              <w:jc w:val="center"/>
              <w:rPr>
                <w:rFonts w:hint="eastAsia" w:ascii="仿宋_GB2312" w:eastAsia="仿宋_GB2312"/>
                <w:color w:val="333333"/>
                <w:sz w:val="28"/>
                <w:szCs w:val="28"/>
              </w:rPr>
            </w:pPr>
            <w:r>
              <w:rPr>
                <w:rFonts w:hint="eastAsia" w:ascii="仿宋_GB2312" w:eastAsia="仿宋_GB2312"/>
                <w:color w:val="333333"/>
                <w:sz w:val="28"/>
                <w:szCs w:val="28"/>
              </w:rPr>
              <w:t>薛红第</w:t>
            </w:r>
          </w:p>
          <w:p>
            <w:pPr>
              <w:snapToGrid w:val="0"/>
              <w:jc w:val="center"/>
              <w:rPr>
                <w:rFonts w:hint="eastAsia" w:ascii="仿宋_GB2312" w:eastAsia="仿宋_GB2312"/>
                <w:color w:val="333333"/>
                <w:sz w:val="28"/>
                <w:szCs w:val="28"/>
              </w:rPr>
            </w:pPr>
            <w:r>
              <w:rPr>
                <w:rFonts w:hint="eastAsia" w:ascii="仿宋_GB2312" w:eastAsia="仿宋_GB2312"/>
                <w:color w:val="333333"/>
                <w:sz w:val="28"/>
                <w:szCs w:val="28"/>
              </w:rPr>
              <w:t>（BH006004）</w:t>
            </w:r>
          </w:p>
          <w:p>
            <w:pPr>
              <w:snapToGrid w:val="0"/>
              <w:jc w:val="center"/>
              <w:rPr>
                <w:rFonts w:hint="eastAsia" w:ascii="仿宋_GB2312" w:eastAsia="仿宋_GB2312"/>
                <w:color w:val="333333"/>
                <w:sz w:val="28"/>
                <w:szCs w:val="28"/>
              </w:rPr>
            </w:pPr>
            <w:r>
              <w:rPr>
                <w:rFonts w:hint="eastAsia" w:ascii="仿宋_GB2312" w:eastAsia="仿宋_GB2312"/>
                <w:color w:val="333333"/>
                <w:sz w:val="28"/>
                <w:szCs w:val="28"/>
              </w:rPr>
              <w:t>主要编制人员：</w:t>
            </w:r>
          </w:p>
          <w:p>
            <w:pPr>
              <w:snapToGrid w:val="0"/>
              <w:jc w:val="center"/>
              <w:rPr>
                <w:rFonts w:hint="eastAsia" w:ascii="仿宋_GB2312" w:eastAsia="仿宋_GB2312"/>
                <w:color w:val="333333"/>
                <w:sz w:val="28"/>
                <w:szCs w:val="28"/>
              </w:rPr>
            </w:pPr>
            <w:r>
              <w:rPr>
                <w:rFonts w:hint="eastAsia" w:ascii="仿宋_GB2312" w:eastAsia="仿宋_GB2312"/>
                <w:color w:val="333333"/>
                <w:sz w:val="28"/>
                <w:szCs w:val="28"/>
              </w:rPr>
              <w:t>郭梁静</w:t>
            </w:r>
          </w:p>
          <w:p>
            <w:pPr>
              <w:snapToGrid w:val="0"/>
              <w:jc w:val="center"/>
              <w:rPr>
                <w:rFonts w:hint="eastAsia" w:ascii="仿宋_GB2312" w:hAnsi="Calibri" w:eastAsia="仿宋_GB2312"/>
                <w:sz w:val="28"/>
                <w:szCs w:val="28"/>
              </w:rPr>
            </w:pPr>
            <w:r>
              <w:rPr>
                <w:rFonts w:hint="eastAsia" w:ascii="仿宋_GB2312" w:eastAsia="仿宋_GB2312"/>
                <w:color w:val="333333"/>
                <w:sz w:val="28"/>
                <w:szCs w:val="28"/>
              </w:rPr>
              <w:t>（BH004886）</w:t>
            </w:r>
          </w:p>
        </w:tc>
        <w:tc>
          <w:tcPr>
            <w:tcW w:w="851"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5</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5</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left"/>
              <w:rPr>
                <w:rFonts w:hint="eastAsia" w:ascii="仿宋_GB2312" w:hAnsi="Calibri" w:eastAsia="仿宋_GB2312"/>
                <w:sz w:val="28"/>
                <w:szCs w:val="28"/>
              </w:rPr>
            </w:pPr>
            <w:r>
              <w:rPr>
                <w:rFonts w:hint="eastAsia" w:ascii="仿宋_GB2312" w:hAnsi="宋体" w:eastAsia="仿宋_GB2312" w:cs="宋体"/>
                <w:bCs/>
                <w:color w:val="000000"/>
                <w:kern w:val="0"/>
                <w:sz w:val="28"/>
                <w:szCs w:val="28"/>
              </w:rPr>
              <w:t>《监督管理办法》第二十六条第一款第二项、第五项、第三十二条第九项以及《记分办法（试行）》第七条</w:t>
            </w:r>
          </w:p>
        </w:tc>
        <w:tc>
          <w:tcPr>
            <w:tcW w:w="708"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通州区生态环境局</w:t>
            </w:r>
          </w:p>
        </w:tc>
        <w:tc>
          <w:tcPr>
            <w:tcW w:w="2363" w:type="dxa"/>
            <w:tcBorders>
              <w:top w:val="single" w:color="auto" w:sz="4" w:space="0"/>
              <w:left w:val="single" w:color="auto" w:sz="4" w:space="0"/>
              <w:bottom w:val="single" w:color="auto" w:sz="4" w:space="0"/>
              <w:right w:val="single" w:color="auto" w:sz="4" w:space="0"/>
            </w:tcBorders>
            <w:vAlign w:val="top"/>
          </w:tcPr>
          <w:p>
            <w:pPr>
              <w:snapToGrid w:val="0"/>
              <w:spacing w:after="240" w:afterLines="100"/>
              <w:jc w:val="left"/>
              <w:rPr>
                <w:rFonts w:hint="eastAsia" w:ascii="仿宋_GB2312" w:eastAsia="仿宋_GB2312"/>
                <w:sz w:val="28"/>
                <w:szCs w:val="28"/>
              </w:rPr>
            </w:pPr>
            <w:r>
              <w:rPr>
                <w:rFonts w:hint="eastAsia" w:ascii="仿宋_GB2312" w:eastAsia="仿宋_GB2312"/>
                <w:sz w:val="28"/>
                <w:szCs w:val="28"/>
              </w:rPr>
              <w:t>各区生态环境部门应加强对申报项目环境影响评价等级和污染源源强核算的审查。</w:t>
            </w:r>
          </w:p>
        </w:tc>
        <w:tc>
          <w:tcPr>
            <w:tcW w:w="518"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eastAsia="仿宋_GB2312"/>
                <w:sz w:val="28"/>
                <w:szCs w:val="28"/>
              </w:rPr>
            </w:pPr>
            <w:r>
              <w:rPr>
                <w:rFonts w:hint="eastAsia" w:ascii="仿宋_GB2312" w:eastAsia="仿宋_GB2312"/>
                <w:sz w:val="28"/>
                <w:szCs w:val="28"/>
              </w:rPr>
              <w:t>2020年第一季度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9"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5</w:t>
            </w:r>
          </w:p>
        </w:tc>
        <w:tc>
          <w:tcPr>
            <w:tcW w:w="1116"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eastAsia="仿宋_GB2312"/>
                <w:sz w:val="28"/>
                <w:szCs w:val="28"/>
              </w:rPr>
            </w:pPr>
            <w:r>
              <w:rPr>
                <w:rFonts w:hint="eastAsia" w:ascii="仿宋_GB2312" w:eastAsia="仿宋_GB2312"/>
                <w:sz w:val="28"/>
                <w:szCs w:val="28"/>
              </w:rPr>
              <w:t>北京天海氢能装备有限公司搬迁暨专用车生产线建设及车用复合气瓶、供气系统资源整合项目建设项目环境影响报告表</w:t>
            </w:r>
          </w:p>
        </w:tc>
        <w:tc>
          <w:tcPr>
            <w:tcW w:w="864"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eastAsia="仿宋_GB2312"/>
                <w:sz w:val="28"/>
                <w:szCs w:val="28"/>
              </w:rPr>
            </w:pPr>
            <w:r>
              <w:rPr>
                <w:rFonts w:hint="eastAsia" w:ascii="仿宋_GB2312" w:eastAsia="仿宋_GB2312"/>
                <w:sz w:val="28"/>
                <w:szCs w:val="28"/>
              </w:rPr>
              <w:t>北京天海氢能装备有限公司</w:t>
            </w:r>
          </w:p>
        </w:tc>
        <w:tc>
          <w:tcPr>
            <w:tcW w:w="3827"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仿宋_GB2312" w:eastAsia="仿宋_GB2312"/>
                <w:b/>
                <w:color w:val="000000"/>
                <w:kern w:val="0"/>
                <w:sz w:val="28"/>
                <w:szCs w:val="28"/>
              </w:rPr>
            </w:pPr>
            <w:r>
              <w:rPr>
                <w:rFonts w:hint="eastAsia" w:ascii="仿宋_GB2312" w:eastAsia="仿宋_GB2312"/>
                <w:b/>
                <w:color w:val="000000"/>
                <w:kern w:val="0"/>
                <w:sz w:val="28"/>
                <w:szCs w:val="28"/>
              </w:rPr>
              <w:t>工程概况描述不全</w:t>
            </w:r>
            <w:r>
              <w:rPr>
                <w:rFonts w:hint="eastAsia" w:ascii="仿宋_GB2312" w:eastAsia="仿宋_GB2312"/>
                <w:color w:val="000000"/>
                <w:kern w:val="0"/>
                <w:sz w:val="28"/>
                <w:szCs w:val="28"/>
              </w:rPr>
              <w:t>。遗漏原有工程污染源主要污染物达标分析，“表34 扩建前后三本账”中未核算原有工程污染物排放量。</w:t>
            </w:r>
          </w:p>
        </w:tc>
        <w:tc>
          <w:tcPr>
            <w:tcW w:w="1371"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color w:val="333333"/>
                <w:sz w:val="28"/>
                <w:szCs w:val="28"/>
              </w:rPr>
              <w:t>北京国环益达环保技术有限公司（91110105MA003Y1F5K）</w:t>
            </w:r>
          </w:p>
        </w:tc>
        <w:tc>
          <w:tcPr>
            <w:tcW w:w="11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eastAsia="仿宋_GB2312"/>
                <w:color w:val="333333"/>
                <w:sz w:val="28"/>
                <w:szCs w:val="28"/>
              </w:rPr>
            </w:pPr>
            <w:r>
              <w:rPr>
                <w:rFonts w:hint="eastAsia" w:ascii="仿宋_GB2312" w:eastAsia="仿宋_GB2312"/>
                <w:color w:val="333333"/>
                <w:sz w:val="28"/>
                <w:szCs w:val="28"/>
              </w:rPr>
              <w:t>编制主持人：</w:t>
            </w:r>
          </w:p>
          <w:p>
            <w:pPr>
              <w:snapToGrid w:val="0"/>
              <w:jc w:val="center"/>
              <w:rPr>
                <w:rFonts w:hint="eastAsia" w:ascii="仿宋_GB2312" w:eastAsia="仿宋_GB2312"/>
                <w:color w:val="333333"/>
                <w:sz w:val="28"/>
                <w:szCs w:val="28"/>
              </w:rPr>
            </w:pPr>
            <w:r>
              <w:rPr>
                <w:rFonts w:hint="eastAsia" w:ascii="仿宋_GB2312" w:eastAsia="仿宋_GB2312"/>
                <w:color w:val="333333"/>
                <w:sz w:val="28"/>
                <w:szCs w:val="28"/>
              </w:rPr>
              <w:t>高远</w:t>
            </w:r>
          </w:p>
          <w:p>
            <w:pPr>
              <w:snapToGrid w:val="0"/>
              <w:jc w:val="center"/>
              <w:rPr>
                <w:rFonts w:hint="eastAsia" w:ascii="仿宋_GB2312" w:hAnsi="Calibri" w:eastAsia="仿宋_GB2312"/>
                <w:sz w:val="28"/>
                <w:szCs w:val="28"/>
              </w:rPr>
            </w:pPr>
            <w:r>
              <w:rPr>
                <w:rFonts w:hint="eastAsia" w:ascii="仿宋_GB2312" w:eastAsia="仿宋_GB2312"/>
                <w:color w:val="333333"/>
                <w:sz w:val="28"/>
                <w:szCs w:val="28"/>
              </w:rPr>
              <w:t>（BH005189）</w:t>
            </w:r>
          </w:p>
        </w:tc>
        <w:tc>
          <w:tcPr>
            <w:tcW w:w="851"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5</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5</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left"/>
              <w:rPr>
                <w:rFonts w:hint="eastAsia" w:ascii="仿宋_GB2312" w:hAnsi="Calibri" w:eastAsia="仿宋_GB2312"/>
                <w:sz w:val="28"/>
                <w:szCs w:val="28"/>
              </w:rPr>
            </w:pPr>
            <w:r>
              <w:rPr>
                <w:rFonts w:hint="eastAsia" w:ascii="仿宋_GB2312" w:hAnsi="宋体" w:eastAsia="仿宋_GB2312" w:cs="宋体"/>
                <w:bCs/>
                <w:color w:val="000000"/>
                <w:kern w:val="0"/>
                <w:sz w:val="28"/>
                <w:szCs w:val="28"/>
              </w:rPr>
              <w:t>《监督管理办法》第二十六条第一款第三项、第五项、第三十二条第九项以及《记分办法（试行）》第七条</w:t>
            </w:r>
          </w:p>
        </w:tc>
        <w:tc>
          <w:tcPr>
            <w:tcW w:w="708"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通州区生态环境局</w:t>
            </w:r>
          </w:p>
        </w:tc>
        <w:tc>
          <w:tcPr>
            <w:tcW w:w="2363" w:type="dxa"/>
            <w:tcBorders>
              <w:top w:val="single" w:color="auto" w:sz="4" w:space="0"/>
              <w:left w:val="single" w:color="auto" w:sz="4" w:space="0"/>
              <w:bottom w:val="single" w:color="auto" w:sz="4" w:space="0"/>
              <w:right w:val="single" w:color="auto" w:sz="4" w:space="0"/>
            </w:tcBorders>
            <w:vAlign w:val="top"/>
          </w:tcPr>
          <w:p>
            <w:pPr>
              <w:snapToGrid w:val="0"/>
              <w:spacing w:after="240" w:afterLines="100"/>
              <w:jc w:val="left"/>
              <w:rPr>
                <w:rFonts w:hint="eastAsia" w:ascii="仿宋_GB2312" w:eastAsia="仿宋_GB2312"/>
                <w:sz w:val="28"/>
                <w:szCs w:val="28"/>
              </w:rPr>
            </w:pPr>
          </w:p>
          <w:p>
            <w:pPr>
              <w:snapToGrid w:val="0"/>
              <w:spacing w:after="240" w:afterLines="100"/>
              <w:jc w:val="left"/>
              <w:rPr>
                <w:rFonts w:hint="eastAsia" w:ascii="仿宋_GB2312" w:eastAsia="仿宋_GB2312"/>
                <w:sz w:val="28"/>
                <w:szCs w:val="28"/>
              </w:rPr>
            </w:pPr>
            <w:r>
              <w:rPr>
                <w:rFonts w:hint="eastAsia" w:ascii="仿宋_GB2312" w:eastAsia="仿宋_GB2312"/>
                <w:sz w:val="28"/>
                <w:szCs w:val="28"/>
              </w:rPr>
              <w:t>各区生态环境部门应加强对项目工程概况描述和污染物排放核算的审查。</w:t>
            </w:r>
          </w:p>
        </w:tc>
        <w:tc>
          <w:tcPr>
            <w:tcW w:w="518"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eastAsia="仿宋_GB2312"/>
                <w:sz w:val="28"/>
                <w:szCs w:val="28"/>
              </w:rPr>
            </w:pPr>
            <w:r>
              <w:rPr>
                <w:rFonts w:hint="eastAsia" w:ascii="仿宋_GB2312" w:eastAsia="仿宋_GB2312"/>
                <w:sz w:val="28"/>
                <w:szCs w:val="28"/>
              </w:rPr>
              <w:t>2020年第一季度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9" w:hRule="atLeast"/>
          <w:jc w:val="center"/>
        </w:trPr>
        <w:tc>
          <w:tcPr>
            <w:tcW w:w="429"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6</w:t>
            </w:r>
          </w:p>
        </w:tc>
        <w:tc>
          <w:tcPr>
            <w:tcW w:w="1116"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eastAsia="仿宋_GB2312"/>
                <w:sz w:val="28"/>
                <w:szCs w:val="28"/>
              </w:rPr>
            </w:pPr>
            <w:r>
              <w:rPr>
                <w:rFonts w:hint="eastAsia" w:ascii="仿宋_GB2312" w:eastAsia="仿宋_GB2312"/>
                <w:sz w:val="28"/>
                <w:szCs w:val="28"/>
              </w:rPr>
              <w:t>通州区宋庄镇小堡村污水处理站BOT建设项目环境影响报告表</w:t>
            </w:r>
          </w:p>
        </w:tc>
        <w:tc>
          <w:tcPr>
            <w:tcW w:w="864"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eastAsia="仿宋_GB2312"/>
                <w:sz w:val="28"/>
                <w:szCs w:val="28"/>
              </w:rPr>
            </w:pPr>
            <w:r>
              <w:rPr>
                <w:rFonts w:hint="eastAsia" w:ascii="仿宋_GB2312" w:eastAsia="仿宋_GB2312"/>
                <w:sz w:val="28"/>
                <w:szCs w:val="28"/>
              </w:rPr>
              <w:t>北京岭南润潞环境治理有限公司</w:t>
            </w:r>
          </w:p>
        </w:tc>
        <w:tc>
          <w:tcPr>
            <w:tcW w:w="3827"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仿宋_GB2312" w:hAnsi="Calibri" w:eastAsia="仿宋_GB2312"/>
                <w:sz w:val="28"/>
                <w:szCs w:val="28"/>
              </w:rPr>
            </w:pPr>
            <w:r>
              <w:rPr>
                <w:rFonts w:hint="eastAsia" w:ascii="仿宋_GB2312" w:eastAsia="仿宋_GB2312"/>
                <w:b/>
                <w:color w:val="000000"/>
                <w:kern w:val="0"/>
                <w:sz w:val="28"/>
                <w:szCs w:val="28"/>
              </w:rPr>
              <w:t>降低地表水环境影响评价工作等级</w:t>
            </w:r>
            <w:r>
              <w:rPr>
                <w:rFonts w:hint="eastAsia" w:ascii="仿宋_GB2312" w:eastAsia="仿宋_GB2312"/>
                <w:color w:val="000000"/>
                <w:kern w:val="0"/>
                <w:sz w:val="28"/>
                <w:szCs w:val="28"/>
              </w:rPr>
              <w:t>。项目建成后，未依托现有排放口，退水直接排入地表水体，按照《环境影响评价技术导则 地表水环境》（HJ2.3-2018）“表1 水污染影响型建设项目评价等级判定”，将地表水环境影响评价等级判定为三级 B错误。</w:t>
            </w:r>
          </w:p>
        </w:tc>
        <w:tc>
          <w:tcPr>
            <w:tcW w:w="13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eastAsia="仿宋_GB2312"/>
                <w:color w:val="333333"/>
                <w:sz w:val="28"/>
                <w:szCs w:val="28"/>
              </w:rPr>
            </w:pPr>
            <w:r>
              <w:rPr>
                <w:rFonts w:hint="eastAsia" w:ascii="仿宋_GB2312" w:eastAsia="仿宋_GB2312"/>
                <w:color w:val="333333"/>
                <w:sz w:val="28"/>
                <w:szCs w:val="28"/>
              </w:rPr>
              <w:t>国环首衡（北京）生态环境技术有限公司（91110112074147566G）</w:t>
            </w:r>
          </w:p>
        </w:tc>
        <w:tc>
          <w:tcPr>
            <w:tcW w:w="11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eastAsia="仿宋_GB2312"/>
                <w:color w:val="333333"/>
                <w:sz w:val="28"/>
                <w:szCs w:val="28"/>
              </w:rPr>
            </w:pPr>
            <w:r>
              <w:rPr>
                <w:rFonts w:hint="eastAsia" w:ascii="仿宋_GB2312" w:eastAsia="仿宋_GB2312"/>
                <w:color w:val="333333"/>
                <w:sz w:val="28"/>
                <w:szCs w:val="28"/>
              </w:rPr>
              <w:t>编制主持人：</w:t>
            </w:r>
          </w:p>
          <w:p>
            <w:pPr>
              <w:snapToGrid w:val="0"/>
              <w:jc w:val="center"/>
              <w:rPr>
                <w:rFonts w:hint="eastAsia" w:ascii="仿宋_GB2312" w:eastAsia="仿宋_GB2312"/>
                <w:color w:val="333333"/>
                <w:sz w:val="28"/>
                <w:szCs w:val="28"/>
              </w:rPr>
            </w:pPr>
            <w:r>
              <w:rPr>
                <w:rFonts w:hint="eastAsia" w:ascii="仿宋_GB2312" w:eastAsia="仿宋_GB2312"/>
                <w:color w:val="333333"/>
                <w:sz w:val="28"/>
                <w:szCs w:val="28"/>
              </w:rPr>
              <w:t>王建娜</w:t>
            </w:r>
          </w:p>
          <w:p>
            <w:pPr>
              <w:snapToGrid w:val="0"/>
              <w:jc w:val="center"/>
              <w:rPr>
                <w:rFonts w:hint="eastAsia" w:ascii="仿宋_GB2312" w:eastAsia="仿宋_GB2312"/>
                <w:color w:val="333333"/>
                <w:sz w:val="28"/>
                <w:szCs w:val="28"/>
              </w:rPr>
            </w:pPr>
            <w:r>
              <w:rPr>
                <w:rFonts w:hint="eastAsia" w:ascii="仿宋_GB2312" w:eastAsia="仿宋_GB2312"/>
                <w:color w:val="333333"/>
                <w:sz w:val="28"/>
                <w:szCs w:val="28"/>
              </w:rPr>
              <w:t>（BH011574）</w:t>
            </w:r>
          </w:p>
        </w:tc>
        <w:tc>
          <w:tcPr>
            <w:tcW w:w="851"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5</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5</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left"/>
              <w:rPr>
                <w:rFonts w:hint="eastAsia" w:ascii="仿宋_GB2312" w:hAnsi="Calibri" w:eastAsia="仿宋_GB2312"/>
                <w:sz w:val="28"/>
                <w:szCs w:val="28"/>
              </w:rPr>
            </w:pPr>
            <w:r>
              <w:rPr>
                <w:rFonts w:hint="eastAsia" w:ascii="仿宋_GB2312" w:hAnsi="宋体" w:eastAsia="仿宋_GB2312" w:cs="宋体"/>
                <w:bCs/>
                <w:color w:val="000000"/>
                <w:kern w:val="0"/>
                <w:sz w:val="28"/>
                <w:szCs w:val="28"/>
              </w:rPr>
              <w:t>《监督管理办法》第二十六条第一款第二项、第三十二条第九项以及《记分办法（试行）》第七条</w:t>
            </w:r>
          </w:p>
        </w:tc>
        <w:tc>
          <w:tcPr>
            <w:tcW w:w="708"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通州区生态环境</w:t>
            </w:r>
          </w:p>
        </w:tc>
        <w:tc>
          <w:tcPr>
            <w:tcW w:w="2363"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rPr>
                <w:rFonts w:hint="eastAsia" w:ascii="仿宋_GB2312" w:eastAsia="仿宋_GB2312"/>
                <w:sz w:val="28"/>
                <w:szCs w:val="28"/>
              </w:rPr>
            </w:pPr>
          </w:p>
          <w:p>
            <w:pPr>
              <w:snapToGrid w:val="0"/>
              <w:spacing w:after="240" w:afterLines="100"/>
              <w:rPr>
                <w:rFonts w:hint="eastAsia" w:ascii="仿宋_GB2312" w:eastAsia="仿宋_GB2312"/>
                <w:sz w:val="28"/>
                <w:szCs w:val="28"/>
              </w:rPr>
            </w:pPr>
            <w:r>
              <w:rPr>
                <w:rFonts w:hint="eastAsia" w:ascii="仿宋_GB2312" w:eastAsia="仿宋_GB2312"/>
                <w:sz w:val="28"/>
                <w:szCs w:val="28"/>
              </w:rPr>
              <w:t>各区生态环境部门应加强对申报项目环境影响评价等级的审查。</w:t>
            </w:r>
          </w:p>
        </w:tc>
        <w:tc>
          <w:tcPr>
            <w:tcW w:w="518"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eastAsia="仿宋_GB2312"/>
                <w:sz w:val="28"/>
                <w:szCs w:val="28"/>
              </w:rPr>
            </w:pPr>
            <w:r>
              <w:rPr>
                <w:rFonts w:hint="eastAsia" w:ascii="仿宋_GB2312" w:eastAsia="仿宋_GB2312"/>
                <w:sz w:val="28"/>
                <w:szCs w:val="28"/>
              </w:rPr>
              <w:t>2020年第一季度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8" w:hRule="atLeast"/>
          <w:jc w:val="center"/>
        </w:trPr>
        <w:tc>
          <w:tcPr>
            <w:tcW w:w="429"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7</w:t>
            </w:r>
          </w:p>
        </w:tc>
        <w:tc>
          <w:tcPr>
            <w:tcW w:w="1116"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北京市密云区博爱康医院改扩建项目环境影响报告表</w:t>
            </w:r>
          </w:p>
        </w:tc>
        <w:tc>
          <w:tcPr>
            <w:tcW w:w="864"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北京市密云区博爱康医院</w:t>
            </w:r>
          </w:p>
        </w:tc>
        <w:tc>
          <w:tcPr>
            <w:tcW w:w="3827"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left"/>
              <w:rPr>
                <w:rFonts w:hint="eastAsia" w:ascii="仿宋_GB2312" w:eastAsia="仿宋_GB2312"/>
                <w:sz w:val="28"/>
                <w:szCs w:val="28"/>
              </w:rPr>
            </w:pPr>
            <w:r>
              <w:rPr>
                <w:rFonts w:hint="eastAsia" w:ascii="仿宋_GB2312" w:eastAsia="仿宋_GB2312"/>
                <w:b/>
                <w:sz w:val="28"/>
                <w:szCs w:val="28"/>
              </w:rPr>
              <w:t>污染源源强核算内容不全</w:t>
            </w:r>
            <w:r>
              <w:rPr>
                <w:rFonts w:hint="eastAsia" w:ascii="仿宋_GB2312" w:eastAsia="仿宋_GB2312"/>
                <w:sz w:val="28"/>
                <w:szCs w:val="28"/>
              </w:rPr>
              <w:t>。项目设有处理规模为75m</w:t>
            </w:r>
            <w:r>
              <w:rPr>
                <w:rFonts w:hint="eastAsia" w:ascii="仿宋_GB2312" w:eastAsia="仿宋_GB2312"/>
                <w:sz w:val="28"/>
                <w:szCs w:val="28"/>
                <w:vertAlign w:val="superscript"/>
              </w:rPr>
              <w:t>3</w:t>
            </w:r>
            <w:r>
              <w:rPr>
                <w:rFonts w:hint="eastAsia" w:ascii="仿宋_GB2312" w:eastAsia="仿宋_GB2312"/>
                <w:sz w:val="28"/>
                <w:szCs w:val="28"/>
              </w:rPr>
              <w:t>/d污水站，未核算污水站恶臭污染物排放量，不符合《环境影响评价技术导则 总纲》（HJ 2.1-2016）4.3.1 中关于核算项目污染物生产和排放强度应“根据污染物产生环节（包括生产、装卸、储存、运输）、产生方式和治理措施，给出污染因子及其产生和排放的方式、浓度、数量等”的要求。</w:t>
            </w:r>
          </w:p>
        </w:tc>
        <w:tc>
          <w:tcPr>
            <w:tcW w:w="13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eastAsia="仿宋_GB2312"/>
                <w:color w:val="333333"/>
                <w:sz w:val="28"/>
                <w:szCs w:val="28"/>
              </w:rPr>
            </w:pPr>
            <w:r>
              <w:rPr>
                <w:rFonts w:hint="eastAsia" w:ascii="仿宋_GB2312" w:eastAsia="仿宋_GB2312"/>
                <w:color w:val="333333"/>
                <w:sz w:val="28"/>
                <w:szCs w:val="28"/>
              </w:rPr>
              <w:t>西藏神州瑞霖环保科技股份有限公司（91110108798513568G）</w:t>
            </w:r>
          </w:p>
        </w:tc>
        <w:tc>
          <w:tcPr>
            <w:tcW w:w="11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eastAsia="仿宋_GB2312"/>
                <w:color w:val="333333"/>
                <w:sz w:val="28"/>
                <w:szCs w:val="28"/>
              </w:rPr>
            </w:pPr>
            <w:r>
              <w:rPr>
                <w:rFonts w:hint="eastAsia" w:ascii="仿宋_GB2312" w:eastAsia="仿宋_GB2312"/>
                <w:color w:val="333333"/>
                <w:sz w:val="28"/>
                <w:szCs w:val="28"/>
              </w:rPr>
              <w:t>编制主持人：</w:t>
            </w:r>
          </w:p>
          <w:p>
            <w:pPr>
              <w:snapToGrid w:val="0"/>
              <w:jc w:val="center"/>
              <w:rPr>
                <w:rFonts w:hint="eastAsia" w:ascii="仿宋_GB2312" w:eastAsia="仿宋_GB2312"/>
                <w:color w:val="333333"/>
                <w:sz w:val="28"/>
                <w:szCs w:val="28"/>
              </w:rPr>
            </w:pPr>
            <w:r>
              <w:rPr>
                <w:rFonts w:hint="eastAsia" w:ascii="仿宋_GB2312" w:eastAsia="仿宋_GB2312"/>
                <w:color w:val="333333"/>
                <w:sz w:val="28"/>
                <w:szCs w:val="28"/>
              </w:rPr>
              <w:t>安慰</w:t>
            </w:r>
          </w:p>
          <w:p>
            <w:pPr>
              <w:snapToGrid w:val="0"/>
              <w:jc w:val="center"/>
              <w:rPr>
                <w:rFonts w:hint="eastAsia" w:ascii="仿宋_GB2312" w:eastAsia="仿宋_GB2312"/>
                <w:color w:val="333333"/>
                <w:sz w:val="28"/>
                <w:szCs w:val="28"/>
              </w:rPr>
            </w:pPr>
            <w:r>
              <w:rPr>
                <w:rFonts w:hint="eastAsia" w:ascii="仿宋_GB2312" w:eastAsia="仿宋_GB2312"/>
                <w:color w:val="333333"/>
                <w:sz w:val="28"/>
                <w:szCs w:val="28"/>
              </w:rPr>
              <w:t>（BH013965）</w:t>
            </w:r>
          </w:p>
          <w:p>
            <w:pPr>
              <w:snapToGrid w:val="0"/>
              <w:jc w:val="center"/>
              <w:rPr>
                <w:rFonts w:hint="eastAsia" w:ascii="仿宋_GB2312" w:eastAsia="仿宋_GB2312"/>
                <w:color w:val="333333"/>
                <w:sz w:val="28"/>
                <w:szCs w:val="28"/>
              </w:rPr>
            </w:pPr>
            <w:r>
              <w:rPr>
                <w:rFonts w:hint="eastAsia" w:ascii="仿宋_GB2312" w:eastAsia="仿宋_GB2312"/>
                <w:color w:val="333333"/>
                <w:sz w:val="28"/>
                <w:szCs w:val="28"/>
              </w:rPr>
              <w:t>主要编制人员：</w:t>
            </w:r>
          </w:p>
          <w:p>
            <w:pPr>
              <w:snapToGrid w:val="0"/>
              <w:jc w:val="center"/>
              <w:rPr>
                <w:rFonts w:hint="eastAsia" w:ascii="仿宋_GB2312" w:eastAsia="仿宋_GB2312"/>
                <w:color w:val="333333"/>
                <w:sz w:val="28"/>
                <w:szCs w:val="28"/>
              </w:rPr>
            </w:pPr>
            <w:r>
              <w:rPr>
                <w:rFonts w:hint="eastAsia" w:ascii="仿宋_GB2312" w:eastAsia="仿宋_GB2312"/>
                <w:color w:val="333333"/>
                <w:sz w:val="28"/>
                <w:szCs w:val="28"/>
              </w:rPr>
              <w:t>辛兆轩</w:t>
            </w:r>
          </w:p>
          <w:p>
            <w:pPr>
              <w:snapToGrid w:val="0"/>
              <w:jc w:val="center"/>
              <w:rPr>
                <w:rFonts w:hint="eastAsia" w:ascii="仿宋_GB2312" w:eastAsia="仿宋_GB2312"/>
                <w:color w:val="333333"/>
                <w:sz w:val="28"/>
                <w:szCs w:val="28"/>
              </w:rPr>
            </w:pPr>
            <w:r>
              <w:rPr>
                <w:rFonts w:hint="eastAsia" w:ascii="仿宋_GB2312" w:eastAsia="仿宋_GB2312"/>
                <w:color w:val="333333"/>
                <w:sz w:val="28"/>
                <w:szCs w:val="28"/>
              </w:rPr>
              <w:t>（BH025428）</w:t>
            </w:r>
          </w:p>
        </w:tc>
        <w:tc>
          <w:tcPr>
            <w:tcW w:w="851"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5</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5</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left"/>
              <w:rPr>
                <w:rFonts w:hint="eastAsia" w:ascii="仿宋_GB2312" w:hAnsi="Calibri" w:eastAsia="仿宋_GB2312"/>
                <w:sz w:val="28"/>
                <w:szCs w:val="28"/>
              </w:rPr>
            </w:pPr>
            <w:r>
              <w:rPr>
                <w:rFonts w:hint="eastAsia" w:ascii="仿宋_GB2312" w:hAnsi="宋体" w:eastAsia="仿宋_GB2312" w:cs="宋体"/>
                <w:bCs/>
                <w:color w:val="000000"/>
                <w:kern w:val="0"/>
                <w:sz w:val="28"/>
                <w:szCs w:val="28"/>
              </w:rPr>
              <w:t>《监督管理办法》第二十六条第一款第一项、第三十二条第九项以及《记分办法（试行）》第七条</w:t>
            </w:r>
          </w:p>
        </w:tc>
        <w:tc>
          <w:tcPr>
            <w:tcW w:w="708"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hAnsi="Calibri" w:eastAsia="仿宋_GB2312"/>
                <w:sz w:val="28"/>
                <w:szCs w:val="28"/>
              </w:rPr>
            </w:pPr>
            <w:r>
              <w:rPr>
                <w:rFonts w:hint="eastAsia" w:ascii="仿宋_GB2312" w:eastAsia="仿宋_GB2312"/>
                <w:sz w:val="28"/>
                <w:szCs w:val="28"/>
              </w:rPr>
              <w:t>密云区生态环境局</w:t>
            </w:r>
          </w:p>
        </w:tc>
        <w:tc>
          <w:tcPr>
            <w:tcW w:w="2363"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rPr>
                <w:rFonts w:hint="eastAsia" w:ascii="仿宋_GB2312" w:eastAsia="仿宋_GB2312"/>
                <w:sz w:val="28"/>
                <w:szCs w:val="28"/>
              </w:rPr>
            </w:pPr>
            <w:r>
              <w:rPr>
                <w:rFonts w:hint="eastAsia" w:ascii="仿宋_GB2312" w:eastAsia="仿宋_GB2312"/>
                <w:sz w:val="28"/>
                <w:szCs w:val="28"/>
              </w:rPr>
              <w:t>各区生态环境部门应加强对项目产生各类污染物的分析，确保污染源排放达到标准、符合环境管理要求。</w:t>
            </w:r>
          </w:p>
        </w:tc>
        <w:tc>
          <w:tcPr>
            <w:tcW w:w="518" w:type="dxa"/>
            <w:tcBorders>
              <w:top w:val="single" w:color="auto" w:sz="4" w:space="0"/>
              <w:left w:val="single" w:color="auto" w:sz="4" w:space="0"/>
              <w:bottom w:val="single" w:color="auto" w:sz="4" w:space="0"/>
              <w:right w:val="single" w:color="auto" w:sz="4" w:space="0"/>
            </w:tcBorders>
            <w:vAlign w:val="center"/>
          </w:tcPr>
          <w:p>
            <w:pPr>
              <w:snapToGrid w:val="0"/>
              <w:spacing w:after="240" w:afterLines="100"/>
              <w:jc w:val="center"/>
              <w:rPr>
                <w:rFonts w:hint="eastAsia" w:ascii="仿宋_GB2312" w:eastAsia="仿宋_GB2312"/>
                <w:sz w:val="28"/>
                <w:szCs w:val="28"/>
              </w:rPr>
            </w:pPr>
            <w:r>
              <w:rPr>
                <w:rFonts w:hint="eastAsia" w:ascii="仿宋_GB2312" w:eastAsia="仿宋_GB2312"/>
                <w:sz w:val="28"/>
                <w:szCs w:val="28"/>
              </w:rPr>
              <w:t>2020年第二季度</w:t>
            </w:r>
          </w:p>
        </w:tc>
      </w:tr>
    </w:tbl>
    <w:p>
      <w:bookmarkStart w:id="0" w:name="_GoBack"/>
      <w:bookmarkEnd w:id="0"/>
    </w:p>
    <w:sectPr>
      <w:pgSz w:w="16783" w:h="23757"/>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Lucida Sans Unicode">
    <w:panose1 w:val="020B0602030504020204"/>
    <w:charset w:val="00"/>
    <w:family w:val="swiss"/>
    <w:pitch w:val="default"/>
    <w:sig w:usb0="80001AFF" w:usb1="0000396B" w:usb2="00000000" w:usb3="00000000" w:csb0="200000BF" w:csb1="D7F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47825"/>
    <w:rsid w:val="38447825"/>
    <w:rsid w:val="7F4F2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北京市生态环境局</Company>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2020-09-07T08:59:00Z</dcterms:created>
  <dc:creator>北京市生态环境局</dc:creator>
  <cp:lastModifiedBy>北京市生态环境局</cp:lastModifiedBy>
  <dcterms:modified xsi:type="dcterms:W3CDTF">2020-09-07T09:00:15Z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