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rPr>
      </w:pPr>
      <w:r>
        <w:rPr>
          <w:rFonts w:hint="eastAsia" w:ascii="黑体" w:hAnsi="黑体" w:eastAsia="黑体"/>
          <w:sz w:val="32"/>
          <w:szCs w:val="32"/>
        </w:rPr>
        <w:t>附件3</w:t>
      </w:r>
    </w:p>
    <w:p>
      <w:pPr>
        <w:spacing w:line="560" w:lineRule="exact"/>
        <w:jc w:val="center"/>
        <w:rPr>
          <w:rFonts w:hint="eastAsia" w:ascii="方正小标宋简体" w:eastAsia="方正小标宋简体"/>
          <w:bCs/>
          <w:sz w:val="44"/>
          <w:szCs w:val="44"/>
        </w:rPr>
      </w:pP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《生态文明示范创建入库申请报告》</w:t>
      </w:r>
      <w:bookmarkStart w:id="0" w:name="_Hlk3209596"/>
      <w:bookmarkStart w:id="1" w:name="_Hlk12607712"/>
      <w:r>
        <w:rPr>
          <w:rFonts w:hint="eastAsia" w:ascii="方正小标宋简体" w:eastAsia="方正小标宋简体"/>
          <w:bCs/>
          <w:sz w:val="44"/>
          <w:szCs w:val="44"/>
        </w:rPr>
        <w:t>编制大纲</w:t>
      </w:r>
    </w:p>
    <w:p>
      <w:pPr>
        <w:adjustRightInd w:val="0"/>
        <w:snapToGrid w:val="0"/>
        <w:spacing w:line="560" w:lineRule="exact"/>
        <w:rPr>
          <w:rStyle w:val="4"/>
          <w:rFonts w:hint="eastAsia" w:ascii="黑体" w:hAnsi="黑体" w:eastAsia="黑体"/>
          <w:kern w:val="0"/>
          <w:szCs w:val="32"/>
        </w:rPr>
      </w:pPr>
    </w:p>
    <w:bookmarkEnd w:id="0"/>
    <w:bookmarkEnd w:id="1"/>
    <w:p>
      <w:pPr>
        <w:adjustRightInd w:val="0"/>
        <w:snapToGrid w:val="0"/>
        <w:spacing w:line="560" w:lineRule="exact"/>
        <w:ind w:firstLine="600" w:firstLineChars="200"/>
        <w:rPr>
          <w:rFonts w:hint="eastAsia" w:cs="黑体"/>
          <w:color w:val="000000"/>
          <w:sz w:val="30"/>
          <w:szCs w:val="30"/>
        </w:rPr>
      </w:pPr>
      <w:r>
        <w:rPr>
          <w:rFonts w:hint="eastAsia" w:ascii="黑体" w:hAnsi="黑体" w:eastAsia="黑体" w:cs="黑体"/>
          <w:color w:val="000000"/>
          <w:sz w:val="30"/>
          <w:szCs w:val="30"/>
        </w:rPr>
        <w:t>一、申请区基本情况</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主要包括区位概况、自然环境状况、经济社会状况、有关创建历程等。</w:t>
      </w:r>
    </w:p>
    <w:p>
      <w:pPr>
        <w:adjustRightInd w:val="0"/>
        <w:snapToGrid w:val="0"/>
        <w:spacing w:line="560" w:lineRule="exact"/>
        <w:ind w:firstLine="600" w:firstLineChars="200"/>
        <w:rPr>
          <w:rFonts w:hint="eastAsia" w:ascii="黑体" w:hAnsi="黑体" w:eastAsia="黑体" w:cs="黑体"/>
          <w:color w:val="000000"/>
          <w:sz w:val="30"/>
          <w:szCs w:val="30"/>
        </w:rPr>
      </w:pPr>
      <w:r>
        <w:rPr>
          <w:rFonts w:hint="eastAsia" w:ascii="黑体" w:hAnsi="黑体" w:eastAsia="黑体" w:cs="黑体"/>
          <w:color w:val="000000"/>
          <w:sz w:val="30"/>
          <w:szCs w:val="30"/>
        </w:rPr>
        <w:t>二、符合入库条件的说明</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对照《管理办法》第六条入库条件要求，说明条件符合情况（阐明各指标近三年达标情况）。</w:t>
      </w:r>
    </w:p>
    <w:p>
      <w:pPr>
        <w:adjustRightInd w:val="0"/>
        <w:snapToGrid w:val="0"/>
        <w:spacing w:line="560" w:lineRule="exact"/>
        <w:ind w:firstLine="600" w:firstLineChars="200"/>
        <w:rPr>
          <w:rFonts w:hint="eastAsia" w:ascii="黑体" w:hAnsi="黑体" w:eastAsia="黑体" w:cs="黑体"/>
          <w:color w:val="000000"/>
          <w:sz w:val="30"/>
          <w:szCs w:val="30"/>
        </w:rPr>
      </w:pPr>
      <w:r>
        <w:rPr>
          <w:rFonts w:hint="eastAsia" w:ascii="黑体" w:hAnsi="黑体" w:eastAsia="黑体" w:cs="黑体"/>
          <w:color w:val="000000"/>
          <w:sz w:val="30"/>
          <w:szCs w:val="30"/>
        </w:rPr>
        <w:t>三、申报条件说明</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对照《国家生态文明建设示范市县管理规程》第九条、第十条，《“绿水青山就是金山银山”实践创新基地建设管理规程（试行）》第四条、第五条的要求，逐项说明申报条件符合情况。</w:t>
      </w:r>
    </w:p>
    <w:p>
      <w:pPr>
        <w:adjustRightInd w:val="0"/>
        <w:snapToGrid w:val="0"/>
        <w:spacing w:line="560" w:lineRule="exact"/>
        <w:ind w:firstLine="600" w:firstLineChars="200"/>
        <w:rPr>
          <w:rFonts w:hint="eastAsia" w:ascii="黑体" w:hAnsi="黑体" w:eastAsia="黑体" w:cs="黑体"/>
          <w:color w:val="000000"/>
          <w:sz w:val="30"/>
          <w:szCs w:val="30"/>
        </w:rPr>
      </w:pPr>
      <w:r>
        <w:rPr>
          <w:rFonts w:hint="eastAsia" w:ascii="黑体" w:hAnsi="黑体" w:eastAsia="黑体" w:cs="黑体"/>
          <w:color w:val="000000"/>
          <w:sz w:val="30"/>
          <w:szCs w:val="30"/>
        </w:rPr>
        <w:t>四、生态文明示范创建体制机制建设</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说明本区生态文明示范创建体制机制建设情况，包括机构组建、相关政策措施等。</w:t>
      </w:r>
    </w:p>
    <w:p>
      <w:pPr>
        <w:adjustRightInd w:val="0"/>
        <w:snapToGrid w:val="0"/>
        <w:spacing w:line="560" w:lineRule="exact"/>
        <w:ind w:firstLine="600" w:firstLineChars="200"/>
        <w:rPr>
          <w:rFonts w:hint="eastAsia" w:ascii="黑体" w:hAnsi="黑体" w:eastAsia="黑体" w:cs="黑体"/>
          <w:color w:val="000000"/>
          <w:sz w:val="30"/>
          <w:szCs w:val="30"/>
        </w:rPr>
      </w:pPr>
      <w:r>
        <w:rPr>
          <w:rFonts w:hint="eastAsia" w:ascii="黑体" w:hAnsi="黑体" w:eastAsia="黑体" w:cs="黑体"/>
          <w:color w:val="000000"/>
          <w:sz w:val="30"/>
          <w:szCs w:val="30"/>
        </w:rPr>
        <w:t>五、生态环境保护及生态文明建设工作情况</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说明生态环境保护（含应对气候变化）各项重点工作完成情况及成效。</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说明生态文明建设相关工作的开展情况及取得的成效。</w:t>
      </w:r>
    </w:p>
    <w:p>
      <w:pPr>
        <w:adjustRightInd w:val="0"/>
        <w:snapToGrid w:val="0"/>
        <w:spacing w:line="560" w:lineRule="exact"/>
        <w:ind w:firstLine="600" w:firstLineChars="200"/>
        <w:rPr>
          <w:rFonts w:hint="eastAsia" w:ascii="黑体" w:hAnsi="黑体" w:eastAsia="黑体" w:cs="黑体"/>
          <w:color w:val="000000"/>
          <w:sz w:val="30"/>
          <w:szCs w:val="30"/>
        </w:rPr>
      </w:pPr>
      <w:r>
        <w:rPr>
          <w:rFonts w:hint="eastAsia" w:ascii="黑体" w:hAnsi="黑体" w:eastAsia="黑体" w:cs="黑体"/>
          <w:color w:val="000000"/>
          <w:sz w:val="30"/>
          <w:szCs w:val="30"/>
        </w:rPr>
        <w:t>六、生态保护修复及生态建设成效</w:t>
      </w:r>
    </w:p>
    <w:p>
      <w:pPr>
        <w:adjustRightInd w:val="0"/>
        <w:snapToGrid w:val="0"/>
        <w:spacing w:line="560" w:lineRule="exact"/>
        <w:ind w:firstLine="600" w:firstLineChars="200"/>
        <w:rPr>
          <w:rFonts w:hint="eastAsia" w:ascii="楷体_GB2312" w:eastAsia="楷体_GB2312" w:cs="仿宋_GB2312"/>
          <w:bCs/>
          <w:color w:val="000000"/>
          <w:sz w:val="30"/>
          <w:szCs w:val="30"/>
        </w:rPr>
      </w:pPr>
      <w:r>
        <w:rPr>
          <w:rFonts w:hint="eastAsia" w:ascii="楷体_GB2312" w:eastAsia="楷体_GB2312" w:cs="仿宋_GB2312"/>
          <w:bCs/>
          <w:color w:val="000000"/>
          <w:sz w:val="30"/>
          <w:szCs w:val="30"/>
        </w:rPr>
        <w:t>（一）生态保护修复、生态建设开展情况及取得的成效</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说明生态保护修复及生态建设工作开展情况，总结工作成效。重点对生态保护补偿转移支付资金用在生态环境保护领域的落实情况，以及重点生态建设与生态修复工程开展情况进行梳理总结。</w:t>
      </w:r>
    </w:p>
    <w:p>
      <w:pPr>
        <w:adjustRightInd w:val="0"/>
        <w:snapToGrid w:val="0"/>
        <w:spacing w:line="560" w:lineRule="exact"/>
        <w:ind w:firstLine="600" w:firstLineChars="200"/>
        <w:rPr>
          <w:rFonts w:hint="eastAsia" w:ascii="楷体_GB2312" w:eastAsia="楷体_GB2312" w:cs="仿宋_GB2312"/>
          <w:bCs/>
          <w:color w:val="000000"/>
          <w:sz w:val="30"/>
          <w:szCs w:val="30"/>
        </w:rPr>
      </w:pPr>
      <w:r>
        <w:rPr>
          <w:rFonts w:hint="eastAsia" w:ascii="楷体_GB2312" w:eastAsia="楷体_GB2312" w:cs="仿宋_GB2312"/>
          <w:bCs/>
          <w:color w:val="000000"/>
          <w:sz w:val="30"/>
          <w:szCs w:val="30"/>
        </w:rPr>
        <w:t>（二）凝练总结已有的典型案例及体制机制（“两山”基地）</w:t>
      </w:r>
    </w:p>
    <w:p>
      <w:r>
        <w:rPr>
          <w:rFonts w:hint="eastAsia" w:ascii="仿宋_GB2312" w:hAnsi="仿宋" w:eastAsia="仿宋_GB2312"/>
          <w:sz w:val="32"/>
          <w:szCs w:val="32"/>
        </w:rPr>
        <w:t>聚焦“两山”转化方面已形成的具有典型性和地方特色的实践案例，阐明现有的“两山”转化相关体制机制。</w:t>
      </w:r>
      <w:r>
        <w:rPr>
          <w:rFonts w:hint="eastAsia" w:ascii="仿宋_GB2312" w:eastAsia="仿宋_GB2312" w:cs="仿宋_GB2312"/>
          <w:color w:val="000000"/>
          <w:sz w:val="30"/>
          <w:szCs w:val="30"/>
        </w:rPr>
        <w:br w:type="page"/>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96E9F"/>
    <w:rsid w:val="1F576CAF"/>
    <w:rsid w:val="2E7B721E"/>
    <w:rsid w:val="53E9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Strong"/>
    <w:basedOn w:val="3"/>
    <w:qFormat/>
    <w:uiPriority w:val="99"/>
    <w:rPr>
      <w:b/>
      <w:bCs/>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2021-01-05T09:59:00Z</dcterms:created>
  <dc:creator>北京市生态环境局</dc:creator>
  <cp:lastModifiedBy>北京市生态环境局</cp:lastModifiedBy>
  <dcterms:modified xsi:type="dcterms:W3CDTF">2021-01-05T09:59:48Z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