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sz w:val="32"/>
          <w:szCs w:val="32"/>
        </w:rPr>
      </w:pPr>
      <w:r>
        <w:rPr>
          <w:rFonts w:hint="eastAsia" w:ascii="黑体" w:hAnsi="黑体" w:eastAsia="黑体"/>
          <w:sz w:val="32"/>
          <w:szCs w:val="32"/>
        </w:rPr>
        <w:t>附件2</w:t>
      </w:r>
    </w:p>
    <w:p>
      <w:pPr>
        <w:jc w:val="left"/>
        <w:rPr>
          <w:rFonts w:ascii="黑体" w:hAnsi="黑体" w:eastAsia="黑体"/>
          <w:sz w:val="32"/>
          <w:szCs w:val="32"/>
        </w:rPr>
      </w:pPr>
    </w:p>
    <w:p>
      <w:pPr>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可替代污染物排放总量指标来源与核算方法</w:t>
      </w:r>
    </w:p>
    <w:p>
      <w:pPr>
        <w:jc w:val="center"/>
        <w:rPr>
          <w:rFonts w:hint="eastAsia" w:ascii="方正小标宋简体" w:hAnsi="黑体" w:eastAsia="方正小标宋简体"/>
          <w:sz w:val="36"/>
          <w:szCs w:val="36"/>
        </w:rPr>
      </w:pPr>
    </w:p>
    <w:p>
      <w:pPr>
        <w:pStyle w:val="4"/>
        <w:numPr>
          <w:ilvl w:val="0"/>
          <w:numId w:val="1"/>
        </w:numPr>
        <w:ind w:firstLineChars="0"/>
        <w:rPr>
          <w:rFonts w:hint="eastAsia" w:ascii="黑体" w:hAnsi="黑体" w:eastAsia="黑体"/>
          <w:sz w:val="32"/>
          <w:szCs w:val="32"/>
        </w:rPr>
      </w:pPr>
      <w:r>
        <w:rPr>
          <w:rFonts w:hint="eastAsia" w:ascii="黑体" w:hAnsi="黑体" w:eastAsia="黑体"/>
          <w:sz w:val="32"/>
          <w:szCs w:val="32"/>
        </w:rPr>
        <w:t>水污染物可替代总量指标来源与核算办法</w:t>
      </w:r>
    </w:p>
    <w:p>
      <w:pPr>
        <w:pStyle w:val="4"/>
        <w:ind w:firstLineChars="0"/>
        <w:rPr>
          <w:rFonts w:hint="eastAsia" w:ascii="楷体_GB2312" w:hAnsi="黑体" w:eastAsia="楷体_GB2312"/>
          <w:sz w:val="32"/>
          <w:szCs w:val="32"/>
        </w:rPr>
      </w:pPr>
      <w:r>
        <w:rPr>
          <w:rFonts w:hint="eastAsia" w:ascii="楷体_GB2312" w:hAnsi="黑体" w:eastAsia="楷体_GB2312"/>
          <w:sz w:val="32"/>
          <w:szCs w:val="32"/>
        </w:rPr>
        <w:t>1.新建污水处理设施产生的减排量</w:t>
      </w:r>
    </w:p>
    <w:p>
      <w:pPr>
        <w:ind w:firstLine="645"/>
        <w:rPr>
          <w:rFonts w:hint="eastAsia" w:ascii="仿宋_GB2312" w:hAnsi="Calibri" w:eastAsia="仿宋_GB2312"/>
          <w:sz w:val="32"/>
          <w:szCs w:val="32"/>
        </w:rPr>
      </w:pPr>
      <w:r>
        <w:rPr>
          <w:rFonts w:hint="eastAsia" w:ascii="仿宋_GB2312" w:eastAsia="仿宋_GB2312"/>
          <w:sz w:val="32"/>
          <w:szCs w:val="32"/>
        </w:rPr>
        <w:t>新建城镇生活污水处理厂、分散型生活污水处理设施、工业集中废（污）水处理设施、利用湿地公园和湿地小区对污水处理厂出水进行深度处理的减排量采用以下公式计算：</w:t>
      </w:r>
    </w:p>
    <w:p>
      <w:pPr>
        <w:ind w:firstLine="645"/>
        <w:jc w:val="center"/>
        <w:rPr>
          <w:rFonts w:hint="eastAsia" w:ascii="仿宋_GB2312" w:eastAsia="仿宋_GB2312"/>
          <w:sz w:val="32"/>
          <w:szCs w:val="32"/>
        </w:rPr>
      </w:pPr>
      <w:r>
        <w:drawing>
          <wp:inline distT="0" distB="0" distL="114300" distR="114300">
            <wp:extent cx="3514090" cy="400685"/>
            <wp:effectExtent l="0" t="0" r="10160" b="18415"/>
            <wp:docPr id="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
                    <pic:cNvPicPr>
                      <a:picLocks noChangeAspect="1"/>
                    </pic:cNvPicPr>
                  </pic:nvPicPr>
                  <pic:blipFill>
                    <a:blip r:embed="rId4"/>
                    <a:stretch>
                      <a:fillRect/>
                    </a:stretch>
                  </pic:blipFill>
                  <pic:spPr>
                    <a:xfrm>
                      <a:off x="0" y="0"/>
                      <a:ext cx="3514090" cy="400685"/>
                    </a:xfrm>
                    <a:prstGeom prst="rect">
                      <a:avLst/>
                    </a:prstGeom>
                    <a:noFill/>
                    <a:ln w="9525">
                      <a:noFill/>
                    </a:ln>
                  </pic:spPr>
                </pic:pic>
              </a:graphicData>
            </a:graphic>
          </wp:inline>
        </w:drawing>
      </w:r>
    </w:p>
    <w:p>
      <w:pPr>
        <w:rPr>
          <w:rFonts w:hint="eastAsia" w:ascii="仿宋_GB2312" w:eastAsia="仿宋_GB2312"/>
          <w:sz w:val="32"/>
          <w:szCs w:val="32"/>
        </w:rPr>
      </w:pPr>
      <w:r>
        <w:rPr>
          <w:rFonts w:hint="eastAsia" w:ascii="仿宋_GB2312" w:eastAsia="仿宋_GB2312"/>
          <w:sz w:val="32"/>
          <w:szCs w:val="32"/>
        </w:rPr>
        <w:t xml:space="preserve">     </w:t>
      </w:r>
    </w:p>
    <w:p>
      <w:pPr>
        <w:pStyle w:val="5"/>
        <w:rPr>
          <w:rFonts w:hint="eastAsia"/>
          <w:sz w:val="28"/>
          <w:szCs w:val="28"/>
        </w:rPr>
      </w:pPr>
      <w:r>
        <w:rPr>
          <w:rFonts w:hint="eastAsia"/>
          <w:sz w:val="28"/>
          <w:szCs w:val="28"/>
        </w:rPr>
        <w:t xml:space="preserve">式中：  </w:t>
      </w:r>
      <w:r>
        <w:rPr>
          <w:rFonts w:hint="eastAsia"/>
          <w:sz w:val="28"/>
          <w:szCs w:val="28"/>
        </w:rPr>
        <w:fldChar w:fldCharType="begin"/>
      </w:r>
      <w:r>
        <w:rPr>
          <w:rFonts w:hint="eastAsia"/>
          <w:sz w:val="28"/>
          <w:szCs w:val="28"/>
        </w:rPr>
        <w:instrText xml:space="preserve"> QUOTE </w:instrText>
      </w:r>
      <w:r>
        <w:rPr>
          <w:position w:val="-24"/>
        </w:rPr>
        <w:drawing>
          <wp:inline distT="0" distB="0" distL="114300" distR="114300">
            <wp:extent cx="438785" cy="400685"/>
            <wp:effectExtent l="0" t="0" r="18415" b="18415"/>
            <wp:docPr id="4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
                    <pic:cNvPicPr>
                      <a:picLocks noChangeAspect="1"/>
                    </pic:cNvPicPr>
                  </pic:nvPicPr>
                  <pic:blipFill>
                    <a:blip r:embed="rId5"/>
                    <a:stretch>
                      <a:fillRect/>
                    </a:stretch>
                  </pic:blipFill>
                  <pic:spPr>
                    <a:xfrm>
                      <a:off x="0" y="0"/>
                      <a:ext cx="438785" cy="400685"/>
                    </a:xfrm>
                    <a:prstGeom prst="rect">
                      <a:avLst/>
                    </a:prstGeom>
                    <a:noFill/>
                    <a:ln w="9525">
                      <a:noFill/>
                    </a:ln>
                  </pic:spPr>
                </pic:pic>
              </a:graphicData>
            </a:graphic>
          </wp:inline>
        </w:drawing>
      </w:r>
      <w:r>
        <w:rPr>
          <w:rFonts w:hint="eastAsia"/>
          <w:sz w:val="28"/>
          <w:szCs w:val="28"/>
        </w:rPr>
        <w:instrText xml:space="preserve"> </w:instrText>
      </w:r>
      <w:r>
        <w:rPr>
          <w:sz w:val="28"/>
          <w:szCs w:val="28"/>
        </w:rPr>
        <w:fldChar w:fldCharType="separate"/>
      </w:r>
      <w:r>
        <w:rPr>
          <w:position w:val="-24"/>
        </w:rPr>
        <w:drawing>
          <wp:inline distT="0" distB="0" distL="114300" distR="114300">
            <wp:extent cx="438785" cy="400685"/>
            <wp:effectExtent l="0" t="0" r="18415" b="18415"/>
            <wp:docPr id="4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
                    <pic:cNvPicPr>
                      <a:picLocks noChangeAspect="1"/>
                    </pic:cNvPicPr>
                  </pic:nvPicPr>
                  <pic:blipFill>
                    <a:blip r:embed="rId5"/>
                    <a:stretch>
                      <a:fillRect/>
                    </a:stretch>
                  </pic:blipFill>
                  <pic:spPr>
                    <a:xfrm>
                      <a:off x="0" y="0"/>
                      <a:ext cx="438785" cy="400685"/>
                    </a:xfrm>
                    <a:prstGeom prst="rect">
                      <a:avLst/>
                    </a:prstGeom>
                    <a:noFill/>
                    <a:ln w="9525">
                      <a:noFill/>
                    </a:ln>
                  </pic:spPr>
                </pic:pic>
              </a:graphicData>
            </a:graphic>
          </wp:inline>
        </w:drawing>
      </w:r>
      <w:r>
        <w:rPr>
          <w:rFonts w:hint="eastAsia"/>
          <w:sz w:val="28"/>
          <w:szCs w:val="28"/>
        </w:rPr>
        <w:fldChar w:fldCharType="end"/>
      </w:r>
      <w:r>
        <w:rPr>
          <w:sz w:val="28"/>
          <w:szCs w:val="28"/>
        </w:rPr>
        <w:t>—</w:t>
      </w:r>
      <w:r>
        <w:rPr>
          <w:rFonts w:hint="eastAsia"/>
          <w:sz w:val="28"/>
          <w:szCs w:val="28"/>
        </w:rPr>
        <w:t xml:space="preserve">核算期新建处理设施污染物削减量，吨； </w:t>
      </w:r>
    </w:p>
    <w:p>
      <w:pPr>
        <w:pStyle w:val="5"/>
        <w:ind w:firstLine="991" w:firstLineChars="354"/>
        <w:rPr>
          <w:rFonts w:hint="eastAsia"/>
          <w:sz w:val="28"/>
          <w:szCs w:val="28"/>
        </w:rPr>
      </w:pPr>
      <w:r>
        <w:rPr>
          <w:rFonts w:hint="eastAsia"/>
          <w:sz w:val="28"/>
          <w:szCs w:val="28"/>
        </w:rPr>
        <w:fldChar w:fldCharType="begin"/>
      </w:r>
      <w:r>
        <w:rPr>
          <w:rFonts w:hint="eastAsia"/>
          <w:sz w:val="28"/>
          <w:szCs w:val="28"/>
        </w:rPr>
        <w:instrText xml:space="preserve"> QUOTE </w:instrText>
      </w:r>
      <w:r>
        <w:rPr>
          <w:position w:val="-24"/>
        </w:rPr>
        <w:drawing>
          <wp:inline distT="0" distB="0" distL="114300" distR="114300">
            <wp:extent cx="438785" cy="400685"/>
            <wp:effectExtent l="0" t="0" r="18415" b="18415"/>
            <wp:docPr id="3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4"/>
                    <pic:cNvPicPr>
                      <a:picLocks noChangeAspect="1"/>
                    </pic:cNvPicPr>
                  </pic:nvPicPr>
                  <pic:blipFill>
                    <a:blip r:embed="rId6"/>
                    <a:stretch>
                      <a:fillRect/>
                    </a:stretch>
                  </pic:blipFill>
                  <pic:spPr>
                    <a:xfrm>
                      <a:off x="0" y="0"/>
                      <a:ext cx="438785" cy="400685"/>
                    </a:xfrm>
                    <a:prstGeom prst="rect">
                      <a:avLst/>
                    </a:prstGeom>
                    <a:noFill/>
                    <a:ln w="9525">
                      <a:noFill/>
                    </a:ln>
                  </pic:spPr>
                </pic:pic>
              </a:graphicData>
            </a:graphic>
          </wp:inline>
        </w:drawing>
      </w:r>
      <w:r>
        <w:rPr>
          <w:rFonts w:hint="eastAsia"/>
          <w:sz w:val="28"/>
          <w:szCs w:val="28"/>
        </w:rPr>
        <w:instrText xml:space="preserve"> </w:instrText>
      </w:r>
      <w:r>
        <w:rPr>
          <w:sz w:val="28"/>
          <w:szCs w:val="28"/>
        </w:rPr>
        <w:fldChar w:fldCharType="separate"/>
      </w:r>
      <w:r>
        <w:rPr>
          <w:position w:val="-24"/>
        </w:rPr>
        <w:drawing>
          <wp:inline distT="0" distB="0" distL="114300" distR="114300">
            <wp:extent cx="438785" cy="400685"/>
            <wp:effectExtent l="0" t="0" r="18415" b="18415"/>
            <wp:docPr id="4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5"/>
                    <pic:cNvPicPr>
                      <a:picLocks noChangeAspect="1"/>
                    </pic:cNvPicPr>
                  </pic:nvPicPr>
                  <pic:blipFill>
                    <a:blip r:embed="rId6"/>
                    <a:stretch>
                      <a:fillRect/>
                    </a:stretch>
                  </pic:blipFill>
                  <pic:spPr>
                    <a:xfrm>
                      <a:off x="0" y="0"/>
                      <a:ext cx="438785" cy="400685"/>
                    </a:xfrm>
                    <a:prstGeom prst="rect">
                      <a:avLst/>
                    </a:prstGeom>
                    <a:noFill/>
                    <a:ln w="9525">
                      <a:noFill/>
                    </a:ln>
                  </pic:spPr>
                </pic:pic>
              </a:graphicData>
            </a:graphic>
          </wp:inline>
        </w:drawing>
      </w:r>
      <w:r>
        <w:rPr>
          <w:rFonts w:hint="eastAsia"/>
          <w:sz w:val="28"/>
          <w:szCs w:val="28"/>
        </w:rPr>
        <w:fldChar w:fldCharType="end"/>
      </w:r>
      <w:r>
        <w:rPr>
          <w:rFonts w:hint="eastAsia"/>
          <w:sz w:val="28"/>
          <w:szCs w:val="28"/>
        </w:rPr>
        <w:t xml:space="preserve">—核算期该设施投运后累计污水处理量，万吨； </w:t>
      </w:r>
    </w:p>
    <w:p>
      <w:pPr>
        <w:pStyle w:val="5"/>
        <w:ind w:firstLine="991" w:firstLineChars="354"/>
        <w:rPr>
          <w:rFonts w:hint="eastAsia"/>
          <w:sz w:val="28"/>
          <w:szCs w:val="28"/>
        </w:rPr>
      </w:pPr>
      <w:r>
        <w:rPr>
          <w:rFonts w:hint="eastAsia"/>
          <w:sz w:val="28"/>
          <w:szCs w:val="28"/>
        </w:rPr>
        <w:fldChar w:fldCharType="begin"/>
      </w:r>
      <w:r>
        <w:rPr>
          <w:rFonts w:hint="eastAsia"/>
          <w:sz w:val="28"/>
          <w:szCs w:val="28"/>
        </w:rPr>
        <w:instrText xml:space="preserve"> QUOTE </w:instrText>
      </w:r>
      <w:r>
        <w:rPr>
          <w:position w:val="-24"/>
        </w:rPr>
        <w:drawing>
          <wp:inline distT="0" distB="0" distL="114300" distR="114300">
            <wp:extent cx="466090" cy="400685"/>
            <wp:effectExtent l="0" t="0" r="10160" b="18415"/>
            <wp:docPr id="3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6"/>
                    <pic:cNvPicPr>
                      <a:picLocks noChangeAspect="1"/>
                    </pic:cNvPicPr>
                  </pic:nvPicPr>
                  <pic:blipFill>
                    <a:blip r:embed="rId7"/>
                    <a:stretch>
                      <a:fillRect/>
                    </a:stretch>
                  </pic:blipFill>
                  <pic:spPr>
                    <a:xfrm>
                      <a:off x="0" y="0"/>
                      <a:ext cx="466090" cy="400685"/>
                    </a:xfrm>
                    <a:prstGeom prst="rect">
                      <a:avLst/>
                    </a:prstGeom>
                    <a:noFill/>
                    <a:ln w="9525">
                      <a:noFill/>
                    </a:ln>
                  </pic:spPr>
                </pic:pic>
              </a:graphicData>
            </a:graphic>
          </wp:inline>
        </w:drawing>
      </w:r>
      <w:r>
        <w:rPr>
          <w:rFonts w:hint="eastAsia"/>
          <w:sz w:val="28"/>
          <w:szCs w:val="28"/>
        </w:rPr>
        <w:instrText xml:space="preserve"> </w:instrText>
      </w:r>
      <w:r>
        <w:rPr>
          <w:sz w:val="28"/>
          <w:szCs w:val="28"/>
        </w:rPr>
        <w:fldChar w:fldCharType="separate"/>
      </w:r>
      <w:r>
        <w:rPr>
          <w:position w:val="-24"/>
        </w:rPr>
        <w:drawing>
          <wp:inline distT="0" distB="0" distL="114300" distR="114300">
            <wp:extent cx="466090" cy="400685"/>
            <wp:effectExtent l="0" t="0" r="10160" b="18415"/>
            <wp:docPr id="3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7"/>
                    <pic:cNvPicPr>
                      <a:picLocks noChangeAspect="1"/>
                    </pic:cNvPicPr>
                  </pic:nvPicPr>
                  <pic:blipFill>
                    <a:blip r:embed="rId7"/>
                    <a:stretch>
                      <a:fillRect/>
                    </a:stretch>
                  </pic:blipFill>
                  <pic:spPr>
                    <a:xfrm>
                      <a:off x="0" y="0"/>
                      <a:ext cx="466090" cy="400685"/>
                    </a:xfrm>
                    <a:prstGeom prst="rect">
                      <a:avLst/>
                    </a:prstGeom>
                    <a:noFill/>
                    <a:ln w="9525">
                      <a:noFill/>
                    </a:ln>
                  </pic:spPr>
                </pic:pic>
              </a:graphicData>
            </a:graphic>
          </wp:inline>
        </w:drawing>
      </w:r>
      <w:r>
        <w:rPr>
          <w:rFonts w:hint="eastAsia"/>
          <w:sz w:val="28"/>
          <w:szCs w:val="28"/>
        </w:rPr>
        <w:fldChar w:fldCharType="end"/>
      </w:r>
      <w:r>
        <w:rPr>
          <w:rFonts w:hint="eastAsia"/>
          <w:sz w:val="28"/>
          <w:szCs w:val="28"/>
        </w:rPr>
        <w:t xml:space="preserve">—核算期该设施污水污染物平均进水浓度，毫克/升； </w:t>
      </w:r>
    </w:p>
    <w:p>
      <w:pPr>
        <w:ind w:firstLine="868" w:firstLineChars="310"/>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QUOTE </w:instrText>
      </w:r>
      <w:r>
        <w:rPr>
          <w:position w:val="-24"/>
        </w:rPr>
        <w:drawing>
          <wp:inline distT="0" distB="0" distL="114300" distR="114300">
            <wp:extent cx="628015" cy="400685"/>
            <wp:effectExtent l="0" t="0" r="635" b="18415"/>
            <wp:docPr id="3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8"/>
                    <pic:cNvPicPr>
                      <a:picLocks noChangeAspect="1"/>
                    </pic:cNvPicPr>
                  </pic:nvPicPr>
                  <pic:blipFill>
                    <a:blip r:embed="rId8"/>
                    <a:stretch>
                      <a:fillRect/>
                    </a:stretch>
                  </pic:blipFill>
                  <pic:spPr>
                    <a:xfrm>
                      <a:off x="0" y="0"/>
                      <a:ext cx="628015" cy="400685"/>
                    </a:xfrm>
                    <a:prstGeom prst="rect">
                      <a:avLst/>
                    </a:prstGeom>
                    <a:noFill/>
                    <a:ln w="9525">
                      <a:noFill/>
                    </a:ln>
                  </pic:spPr>
                </pic:pic>
              </a:graphicData>
            </a:graphic>
          </wp:inline>
        </w:drawing>
      </w:r>
      <w:r>
        <w:rPr>
          <w:rFonts w:hint="eastAsia" w:ascii="仿宋_GB2312" w:eastAsia="仿宋_GB2312"/>
          <w:sz w:val="28"/>
          <w:szCs w:val="28"/>
        </w:rPr>
        <w:instrText xml:space="preserve"> </w:instrText>
      </w:r>
      <w:r>
        <w:rPr>
          <w:rFonts w:ascii="仿宋_GB2312" w:eastAsia="仿宋_GB2312"/>
          <w:sz w:val="28"/>
          <w:szCs w:val="28"/>
        </w:rPr>
        <w:fldChar w:fldCharType="separate"/>
      </w:r>
      <w:r>
        <w:rPr>
          <w:position w:val="-24"/>
        </w:rPr>
        <w:drawing>
          <wp:inline distT="0" distB="0" distL="114300" distR="114300">
            <wp:extent cx="628015" cy="400685"/>
            <wp:effectExtent l="0" t="0" r="635" b="18415"/>
            <wp:docPr id="4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9"/>
                    <pic:cNvPicPr>
                      <a:picLocks noChangeAspect="1"/>
                    </pic:cNvPicPr>
                  </pic:nvPicPr>
                  <pic:blipFill>
                    <a:blip r:embed="rId8"/>
                    <a:stretch>
                      <a:fillRect/>
                    </a:stretch>
                  </pic:blipFill>
                  <pic:spPr>
                    <a:xfrm>
                      <a:off x="0" y="0"/>
                      <a:ext cx="628015" cy="400685"/>
                    </a:xfrm>
                    <a:prstGeom prst="rect">
                      <a:avLst/>
                    </a:prstGeom>
                    <a:noFill/>
                    <a:ln w="9525">
                      <a:noFill/>
                    </a:ln>
                  </pic:spPr>
                </pic:pic>
              </a:graphicData>
            </a:graphic>
          </wp:inline>
        </w:drawing>
      </w:r>
      <w:r>
        <w:rPr>
          <w:rFonts w:hint="eastAsia" w:ascii="仿宋_GB2312" w:eastAsia="仿宋_GB2312"/>
          <w:sz w:val="28"/>
          <w:szCs w:val="28"/>
        </w:rPr>
        <w:fldChar w:fldCharType="end"/>
      </w:r>
      <w:r>
        <w:rPr>
          <w:rFonts w:hint="eastAsia" w:ascii="仿宋_GB2312" w:eastAsia="仿宋_GB2312"/>
          <w:sz w:val="28"/>
          <w:szCs w:val="28"/>
        </w:rPr>
        <w:t>—核算期该设施污染物平均出水浓度，毫克/升。</w:t>
      </w:r>
    </w:p>
    <w:p>
      <w:pPr>
        <w:ind w:firstLine="868" w:firstLineChars="310"/>
        <w:rPr>
          <w:rFonts w:hint="eastAsia" w:ascii="仿宋_GB2312" w:eastAsia="仿宋_GB2312"/>
          <w:sz w:val="28"/>
          <w:szCs w:val="28"/>
        </w:rPr>
      </w:pPr>
      <w:r>
        <w:rPr>
          <w:rFonts w:hint="eastAsia" w:ascii="仿宋_GB2312" w:eastAsia="仿宋_GB2312"/>
          <w:sz w:val="28"/>
          <w:szCs w:val="28"/>
        </w:rPr>
        <w:t>注：湿地公园和湿地小区的流量需提供计量数据方可认定。</w:t>
      </w:r>
    </w:p>
    <w:p>
      <w:pPr>
        <w:pStyle w:val="4"/>
        <w:ind w:firstLine="640"/>
        <w:rPr>
          <w:rFonts w:hint="eastAsia" w:ascii="楷体_GB2312" w:hAnsi="黑体" w:eastAsia="楷体_GB2312"/>
          <w:sz w:val="32"/>
          <w:szCs w:val="32"/>
        </w:rPr>
      </w:pPr>
      <w:r>
        <w:rPr>
          <w:rFonts w:hint="eastAsia" w:ascii="楷体_GB2312" w:hAnsi="黑体" w:eastAsia="楷体_GB2312"/>
          <w:sz w:val="32"/>
          <w:szCs w:val="32"/>
        </w:rPr>
        <w:t>2.现有污水处理设施产生的减排量</w:t>
      </w:r>
    </w:p>
    <w:p>
      <w:pPr>
        <w:ind w:left="142" w:firstLine="566" w:firstLineChars="177"/>
        <w:rPr>
          <w:rFonts w:hint="eastAsia" w:ascii="仿宋_GB2312" w:hAnsi="Calibri" w:eastAsia="仿宋_GB2312"/>
          <w:sz w:val="32"/>
          <w:szCs w:val="32"/>
        </w:rPr>
      </w:pPr>
      <w:r>
        <w:rPr>
          <w:rFonts w:hint="eastAsia" w:ascii="仿宋_GB2312" w:eastAsia="仿宋_GB2312"/>
          <w:sz w:val="32"/>
          <w:szCs w:val="32"/>
        </w:rPr>
        <w:t>现有污水处理设施通过增加管网、截污、采取节水措施提高污水处理厂进口污染物浓度、提标改造降低出口污染物浓度以及工业企业污水深度治理等措施实现的减排量采用以下公式计算：</w:t>
      </w:r>
    </w:p>
    <w:p>
      <w:pPr>
        <w:pStyle w:val="5"/>
        <w:ind w:firstLine="560"/>
        <w:rPr>
          <w:rFonts w:hint="eastAsia"/>
          <w:sz w:val="28"/>
          <w:szCs w:val="28"/>
        </w:rPr>
      </w:pPr>
      <w:r>
        <w:drawing>
          <wp:inline distT="0" distB="0" distL="114300" distR="114300">
            <wp:extent cx="5266690" cy="400685"/>
            <wp:effectExtent l="0" t="0" r="10160" b="18415"/>
            <wp:docPr id="3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0"/>
                    <pic:cNvPicPr>
                      <a:picLocks noChangeAspect="1"/>
                    </pic:cNvPicPr>
                  </pic:nvPicPr>
                  <pic:blipFill>
                    <a:blip r:embed="rId9"/>
                    <a:stretch>
                      <a:fillRect/>
                    </a:stretch>
                  </pic:blipFill>
                  <pic:spPr>
                    <a:xfrm>
                      <a:off x="0" y="0"/>
                      <a:ext cx="5266690" cy="400685"/>
                    </a:xfrm>
                    <a:prstGeom prst="rect">
                      <a:avLst/>
                    </a:prstGeom>
                    <a:noFill/>
                    <a:ln w="9525">
                      <a:noFill/>
                    </a:ln>
                  </pic:spPr>
                </pic:pic>
              </a:graphicData>
            </a:graphic>
          </wp:inline>
        </w:drawing>
      </w:r>
    </w:p>
    <w:p>
      <w:pPr>
        <w:pStyle w:val="5"/>
        <w:rPr>
          <w:rFonts w:hint="eastAsia"/>
          <w:sz w:val="28"/>
          <w:szCs w:val="28"/>
        </w:rPr>
      </w:pPr>
      <w:r>
        <w:rPr>
          <w:rFonts w:hint="eastAsia"/>
          <w:sz w:val="28"/>
          <w:szCs w:val="28"/>
        </w:rPr>
        <w:t>式中：</w:t>
      </w:r>
      <w:r>
        <w:rPr>
          <w:rFonts w:hint="eastAsia"/>
          <w:sz w:val="28"/>
          <w:szCs w:val="28"/>
        </w:rPr>
        <w:fldChar w:fldCharType="begin"/>
      </w:r>
      <w:r>
        <w:rPr>
          <w:rFonts w:hint="eastAsia"/>
          <w:sz w:val="28"/>
          <w:szCs w:val="28"/>
        </w:rPr>
        <w:instrText xml:space="preserve"> QUOTE </w:instrText>
      </w:r>
      <w:r>
        <w:rPr>
          <w:position w:val="-26"/>
        </w:rPr>
        <w:drawing>
          <wp:inline distT="0" distB="0" distL="114300" distR="114300">
            <wp:extent cx="381000" cy="400685"/>
            <wp:effectExtent l="0" t="0" r="0" b="18415"/>
            <wp:docPr id="4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1"/>
                    <pic:cNvPicPr>
                      <a:picLocks noChangeAspect="1"/>
                    </pic:cNvPicPr>
                  </pic:nvPicPr>
                  <pic:blipFill>
                    <a:blip r:embed="rId10"/>
                    <a:stretch>
                      <a:fillRect/>
                    </a:stretch>
                  </pic:blipFill>
                  <pic:spPr>
                    <a:xfrm>
                      <a:off x="0" y="0"/>
                      <a:ext cx="381000" cy="400685"/>
                    </a:xfrm>
                    <a:prstGeom prst="rect">
                      <a:avLst/>
                    </a:prstGeom>
                    <a:noFill/>
                    <a:ln w="9525">
                      <a:noFill/>
                    </a:ln>
                  </pic:spPr>
                </pic:pic>
              </a:graphicData>
            </a:graphic>
          </wp:inline>
        </w:drawing>
      </w:r>
      <w:r>
        <w:rPr>
          <w:rFonts w:hint="eastAsia"/>
          <w:sz w:val="28"/>
          <w:szCs w:val="28"/>
        </w:rPr>
        <w:instrText xml:space="preserve"> </w:instrText>
      </w:r>
      <w:r>
        <w:rPr>
          <w:sz w:val="28"/>
          <w:szCs w:val="28"/>
        </w:rPr>
        <w:fldChar w:fldCharType="separate"/>
      </w:r>
      <w:r>
        <w:rPr>
          <w:position w:val="-26"/>
        </w:rPr>
        <w:drawing>
          <wp:inline distT="0" distB="0" distL="114300" distR="114300">
            <wp:extent cx="381000" cy="400685"/>
            <wp:effectExtent l="0" t="0" r="0" b="18415"/>
            <wp:docPr id="3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2"/>
                    <pic:cNvPicPr>
                      <a:picLocks noChangeAspect="1"/>
                    </pic:cNvPicPr>
                  </pic:nvPicPr>
                  <pic:blipFill>
                    <a:blip r:embed="rId10"/>
                    <a:stretch>
                      <a:fillRect/>
                    </a:stretch>
                  </pic:blipFill>
                  <pic:spPr>
                    <a:xfrm>
                      <a:off x="0" y="0"/>
                      <a:ext cx="381000" cy="400685"/>
                    </a:xfrm>
                    <a:prstGeom prst="rect">
                      <a:avLst/>
                    </a:prstGeom>
                    <a:noFill/>
                    <a:ln w="9525">
                      <a:noFill/>
                    </a:ln>
                  </pic:spPr>
                </pic:pic>
              </a:graphicData>
            </a:graphic>
          </wp:inline>
        </w:drawing>
      </w:r>
      <w:r>
        <w:rPr>
          <w:rFonts w:hint="eastAsia"/>
          <w:sz w:val="28"/>
          <w:szCs w:val="28"/>
        </w:rPr>
        <w:fldChar w:fldCharType="end"/>
      </w:r>
      <w:r>
        <w:rPr>
          <w:sz w:val="28"/>
          <w:szCs w:val="28"/>
        </w:rPr>
        <w:t>—</w:t>
      </w:r>
      <w:r>
        <w:rPr>
          <w:rFonts w:hint="eastAsia"/>
          <w:sz w:val="28"/>
          <w:szCs w:val="28"/>
        </w:rPr>
        <w:t xml:space="preserve">核算期现有处理设施污染物新增削减量，吨； </w:t>
      </w:r>
    </w:p>
    <w:p>
      <w:pPr>
        <w:pStyle w:val="5"/>
        <w:rPr>
          <w:rFonts w:hint="eastAsia"/>
          <w:sz w:val="28"/>
          <w:szCs w:val="28"/>
        </w:rPr>
      </w:pPr>
      <w:r>
        <w:rPr>
          <w:rFonts w:hint="eastAsia"/>
          <w:sz w:val="28"/>
          <w:szCs w:val="28"/>
        </w:rPr>
        <w:fldChar w:fldCharType="begin"/>
      </w:r>
      <w:r>
        <w:rPr>
          <w:rFonts w:hint="eastAsia"/>
          <w:sz w:val="28"/>
          <w:szCs w:val="28"/>
        </w:rPr>
        <w:instrText xml:space="preserve"> QUOTE </w:instrText>
      </w:r>
      <w:r>
        <w:rPr>
          <w:position w:val="-26"/>
        </w:rPr>
        <w:drawing>
          <wp:inline distT="0" distB="0" distL="114300" distR="114300">
            <wp:extent cx="732155" cy="400685"/>
            <wp:effectExtent l="0" t="0" r="10795" b="18415"/>
            <wp:docPr id="3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3"/>
                    <pic:cNvPicPr>
                      <a:picLocks noChangeAspect="1"/>
                    </pic:cNvPicPr>
                  </pic:nvPicPr>
                  <pic:blipFill>
                    <a:blip r:embed="rId11"/>
                    <a:stretch>
                      <a:fillRect/>
                    </a:stretch>
                  </pic:blipFill>
                  <pic:spPr>
                    <a:xfrm>
                      <a:off x="0" y="0"/>
                      <a:ext cx="732155" cy="400685"/>
                    </a:xfrm>
                    <a:prstGeom prst="rect">
                      <a:avLst/>
                    </a:prstGeom>
                    <a:noFill/>
                    <a:ln w="9525">
                      <a:noFill/>
                    </a:ln>
                  </pic:spPr>
                </pic:pic>
              </a:graphicData>
            </a:graphic>
          </wp:inline>
        </w:drawing>
      </w:r>
      <w:r>
        <w:rPr>
          <w:rFonts w:hint="eastAsia"/>
          <w:sz w:val="28"/>
          <w:szCs w:val="28"/>
        </w:rPr>
        <w:instrText xml:space="preserve"> </w:instrText>
      </w:r>
      <w:r>
        <w:rPr>
          <w:sz w:val="28"/>
          <w:szCs w:val="28"/>
        </w:rPr>
        <w:fldChar w:fldCharType="separate"/>
      </w:r>
      <w:r>
        <w:rPr>
          <w:position w:val="-26"/>
        </w:rPr>
        <w:drawing>
          <wp:inline distT="0" distB="0" distL="114300" distR="114300">
            <wp:extent cx="732155" cy="400685"/>
            <wp:effectExtent l="0" t="0" r="10795" b="18415"/>
            <wp:docPr id="3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4"/>
                    <pic:cNvPicPr>
                      <a:picLocks noChangeAspect="1"/>
                    </pic:cNvPicPr>
                  </pic:nvPicPr>
                  <pic:blipFill>
                    <a:blip r:embed="rId11"/>
                    <a:stretch>
                      <a:fillRect/>
                    </a:stretch>
                  </pic:blipFill>
                  <pic:spPr>
                    <a:xfrm>
                      <a:off x="0" y="0"/>
                      <a:ext cx="732155" cy="400685"/>
                    </a:xfrm>
                    <a:prstGeom prst="rect">
                      <a:avLst/>
                    </a:prstGeom>
                    <a:noFill/>
                    <a:ln w="9525">
                      <a:noFill/>
                    </a:ln>
                  </pic:spPr>
                </pic:pic>
              </a:graphicData>
            </a:graphic>
          </wp:inline>
        </w:drawing>
      </w:r>
      <w:r>
        <w:rPr>
          <w:rFonts w:hint="eastAsia"/>
          <w:sz w:val="28"/>
          <w:szCs w:val="28"/>
        </w:rPr>
        <w:fldChar w:fldCharType="end"/>
      </w:r>
      <w:r>
        <w:rPr>
          <w:rFonts w:hint="eastAsia"/>
          <w:sz w:val="28"/>
          <w:szCs w:val="28"/>
        </w:rPr>
        <w:t xml:space="preserve">—核算期该设施累计污水处理量，万吨； </w:t>
      </w:r>
    </w:p>
    <w:p>
      <w:pPr>
        <w:pStyle w:val="5"/>
        <w:rPr>
          <w:rFonts w:hint="eastAsia"/>
          <w:sz w:val="28"/>
          <w:szCs w:val="28"/>
        </w:rPr>
      </w:pPr>
      <w:r>
        <w:rPr>
          <w:rFonts w:hint="eastAsia"/>
          <w:sz w:val="28"/>
          <w:szCs w:val="28"/>
        </w:rPr>
        <w:fldChar w:fldCharType="begin"/>
      </w:r>
      <w:r>
        <w:rPr>
          <w:rFonts w:hint="eastAsia"/>
          <w:sz w:val="28"/>
          <w:szCs w:val="28"/>
        </w:rPr>
        <w:instrText xml:space="preserve"> QUOTE </w:instrText>
      </w:r>
      <w:r>
        <w:rPr>
          <w:position w:val="-26"/>
        </w:rPr>
        <w:drawing>
          <wp:inline distT="0" distB="0" distL="114300" distR="114300">
            <wp:extent cx="781685" cy="400685"/>
            <wp:effectExtent l="0" t="0" r="18415" b="18415"/>
            <wp:docPr id="3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5"/>
                    <pic:cNvPicPr>
                      <a:picLocks noChangeAspect="1"/>
                    </pic:cNvPicPr>
                  </pic:nvPicPr>
                  <pic:blipFill>
                    <a:blip r:embed="rId12"/>
                    <a:stretch>
                      <a:fillRect/>
                    </a:stretch>
                  </pic:blipFill>
                  <pic:spPr>
                    <a:xfrm>
                      <a:off x="0" y="0"/>
                      <a:ext cx="781685" cy="400685"/>
                    </a:xfrm>
                    <a:prstGeom prst="rect">
                      <a:avLst/>
                    </a:prstGeom>
                    <a:noFill/>
                    <a:ln w="9525">
                      <a:noFill/>
                    </a:ln>
                  </pic:spPr>
                </pic:pic>
              </a:graphicData>
            </a:graphic>
          </wp:inline>
        </w:drawing>
      </w:r>
      <w:r>
        <w:rPr>
          <w:rFonts w:hint="eastAsia"/>
          <w:sz w:val="28"/>
          <w:szCs w:val="28"/>
        </w:rPr>
        <w:instrText xml:space="preserve"> </w:instrText>
      </w:r>
      <w:r>
        <w:rPr>
          <w:sz w:val="28"/>
          <w:szCs w:val="28"/>
        </w:rPr>
        <w:fldChar w:fldCharType="separate"/>
      </w:r>
      <w:r>
        <w:rPr>
          <w:position w:val="-26"/>
        </w:rPr>
        <w:drawing>
          <wp:inline distT="0" distB="0" distL="114300" distR="114300">
            <wp:extent cx="781685" cy="400685"/>
            <wp:effectExtent l="0" t="0" r="18415" b="18415"/>
            <wp:docPr id="2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6"/>
                    <pic:cNvPicPr>
                      <a:picLocks noChangeAspect="1"/>
                    </pic:cNvPicPr>
                  </pic:nvPicPr>
                  <pic:blipFill>
                    <a:blip r:embed="rId12"/>
                    <a:stretch>
                      <a:fillRect/>
                    </a:stretch>
                  </pic:blipFill>
                  <pic:spPr>
                    <a:xfrm>
                      <a:off x="0" y="0"/>
                      <a:ext cx="781685" cy="400685"/>
                    </a:xfrm>
                    <a:prstGeom prst="rect">
                      <a:avLst/>
                    </a:prstGeom>
                    <a:noFill/>
                    <a:ln w="9525">
                      <a:noFill/>
                    </a:ln>
                  </pic:spPr>
                </pic:pic>
              </a:graphicData>
            </a:graphic>
          </wp:inline>
        </w:drawing>
      </w:r>
      <w:r>
        <w:rPr>
          <w:rFonts w:hint="eastAsia"/>
          <w:sz w:val="28"/>
          <w:szCs w:val="28"/>
        </w:rPr>
        <w:fldChar w:fldCharType="end"/>
      </w:r>
      <w:r>
        <w:rPr>
          <w:rFonts w:hint="eastAsia"/>
          <w:sz w:val="28"/>
          <w:szCs w:val="28"/>
        </w:rPr>
        <w:t xml:space="preserve">—核算期该设施污水污染物平均进水浓度，毫克/升； </w:t>
      </w:r>
    </w:p>
    <w:p>
      <w:pPr>
        <w:pStyle w:val="5"/>
        <w:rPr>
          <w:rFonts w:hint="eastAsia"/>
          <w:sz w:val="28"/>
          <w:szCs w:val="28"/>
        </w:rPr>
      </w:pPr>
      <w:r>
        <w:rPr>
          <w:rFonts w:hint="eastAsia"/>
          <w:sz w:val="28"/>
          <w:szCs w:val="28"/>
        </w:rPr>
        <w:fldChar w:fldCharType="begin"/>
      </w:r>
      <w:r>
        <w:rPr>
          <w:rFonts w:hint="eastAsia"/>
          <w:sz w:val="28"/>
          <w:szCs w:val="28"/>
        </w:rPr>
        <w:instrText xml:space="preserve"> QUOTE </w:instrText>
      </w:r>
      <w:r>
        <w:rPr>
          <w:position w:val="-26"/>
        </w:rPr>
        <w:drawing>
          <wp:inline distT="0" distB="0" distL="114300" distR="114300">
            <wp:extent cx="820420" cy="400685"/>
            <wp:effectExtent l="0" t="0" r="17780" b="18415"/>
            <wp:docPr id="2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7"/>
                    <pic:cNvPicPr>
                      <a:picLocks noChangeAspect="1"/>
                    </pic:cNvPicPr>
                  </pic:nvPicPr>
                  <pic:blipFill>
                    <a:blip r:embed="rId13"/>
                    <a:stretch>
                      <a:fillRect/>
                    </a:stretch>
                  </pic:blipFill>
                  <pic:spPr>
                    <a:xfrm>
                      <a:off x="0" y="0"/>
                      <a:ext cx="820420" cy="400685"/>
                    </a:xfrm>
                    <a:prstGeom prst="rect">
                      <a:avLst/>
                    </a:prstGeom>
                    <a:noFill/>
                    <a:ln w="9525">
                      <a:noFill/>
                    </a:ln>
                  </pic:spPr>
                </pic:pic>
              </a:graphicData>
            </a:graphic>
          </wp:inline>
        </w:drawing>
      </w:r>
      <w:r>
        <w:rPr>
          <w:rFonts w:hint="eastAsia"/>
          <w:sz w:val="28"/>
          <w:szCs w:val="28"/>
        </w:rPr>
        <w:instrText xml:space="preserve"> </w:instrText>
      </w:r>
      <w:r>
        <w:rPr>
          <w:sz w:val="28"/>
          <w:szCs w:val="28"/>
        </w:rPr>
        <w:fldChar w:fldCharType="separate"/>
      </w:r>
      <w:r>
        <w:rPr>
          <w:position w:val="-26"/>
        </w:rPr>
        <w:drawing>
          <wp:inline distT="0" distB="0" distL="114300" distR="114300">
            <wp:extent cx="820420" cy="400685"/>
            <wp:effectExtent l="0" t="0" r="17780" b="18415"/>
            <wp:docPr id="2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8"/>
                    <pic:cNvPicPr>
                      <a:picLocks noChangeAspect="1"/>
                    </pic:cNvPicPr>
                  </pic:nvPicPr>
                  <pic:blipFill>
                    <a:blip r:embed="rId13"/>
                    <a:stretch>
                      <a:fillRect/>
                    </a:stretch>
                  </pic:blipFill>
                  <pic:spPr>
                    <a:xfrm>
                      <a:off x="0" y="0"/>
                      <a:ext cx="820420" cy="400685"/>
                    </a:xfrm>
                    <a:prstGeom prst="rect">
                      <a:avLst/>
                    </a:prstGeom>
                    <a:noFill/>
                    <a:ln w="9525">
                      <a:noFill/>
                    </a:ln>
                  </pic:spPr>
                </pic:pic>
              </a:graphicData>
            </a:graphic>
          </wp:inline>
        </w:drawing>
      </w:r>
      <w:r>
        <w:rPr>
          <w:rFonts w:hint="eastAsia"/>
          <w:sz w:val="28"/>
          <w:szCs w:val="28"/>
        </w:rPr>
        <w:fldChar w:fldCharType="end"/>
      </w:r>
      <w:r>
        <w:rPr>
          <w:rFonts w:hint="eastAsia"/>
          <w:sz w:val="28"/>
          <w:szCs w:val="28"/>
        </w:rPr>
        <w:t xml:space="preserve">—核算期该设施污染物平均出水浓度，毫克/升； </w:t>
      </w:r>
    </w:p>
    <w:p>
      <w:pPr>
        <w:pStyle w:val="5"/>
        <w:rPr>
          <w:rFonts w:hint="eastAsia"/>
          <w:sz w:val="28"/>
          <w:szCs w:val="28"/>
        </w:rPr>
      </w:pPr>
      <w:r>
        <w:rPr>
          <w:rFonts w:hint="eastAsia"/>
          <w:sz w:val="28"/>
          <w:szCs w:val="28"/>
        </w:rPr>
        <w:fldChar w:fldCharType="begin"/>
      </w:r>
      <w:r>
        <w:rPr>
          <w:rFonts w:hint="eastAsia"/>
          <w:sz w:val="28"/>
          <w:szCs w:val="28"/>
        </w:rPr>
        <w:instrText xml:space="preserve"> QUOTE </w:instrText>
      </w:r>
      <w:r>
        <w:rPr>
          <w:position w:val="-26"/>
        </w:rPr>
        <w:drawing>
          <wp:inline distT="0" distB="0" distL="114300" distR="114300">
            <wp:extent cx="732155" cy="400685"/>
            <wp:effectExtent l="0" t="0" r="10795" b="18415"/>
            <wp:docPr id="2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9"/>
                    <pic:cNvPicPr>
                      <a:picLocks noChangeAspect="1"/>
                    </pic:cNvPicPr>
                  </pic:nvPicPr>
                  <pic:blipFill>
                    <a:blip r:embed="rId14"/>
                    <a:stretch>
                      <a:fillRect/>
                    </a:stretch>
                  </pic:blipFill>
                  <pic:spPr>
                    <a:xfrm>
                      <a:off x="0" y="0"/>
                      <a:ext cx="732155" cy="400685"/>
                    </a:xfrm>
                    <a:prstGeom prst="rect">
                      <a:avLst/>
                    </a:prstGeom>
                    <a:noFill/>
                    <a:ln w="9525">
                      <a:noFill/>
                    </a:ln>
                  </pic:spPr>
                </pic:pic>
              </a:graphicData>
            </a:graphic>
          </wp:inline>
        </w:drawing>
      </w:r>
      <w:r>
        <w:rPr>
          <w:rFonts w:hint="eastAsia"/>
          <w:sz w:val="28"/>
          <w:szCs w:val="28"/>
        </w:rPr>
        <w:instrText xml:space="preserve"> </w:instrText>
      </w:r>
      <w:r>
        <w:rPr>
          <w:sz w:val="28"/>
          <w:szCs w:val="28"/>
        </w:rPr>
        <w:fldChar w:fldCharType="separate"/>
      </w:r>
      <w:r>
        <w:rPr>
          <w:position w:val="-26"/>
        </w:rPr>
        <w:drawing>
          <wp:inline distT="0" distB="0" distL="114300" distR="114300">
            <wp:extent cx="732155" cy="400685"/>
            <wp:effectExtent l="0" t="0" r="10795" b="1841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0"/>
                    <pic:cNvPicPr>
                      <a:picLocks noChangeAspect="1"/>
                    </pic:cNvPicPr>
                  </pic:nvPicPr>
                  <pic:blipFill>
                    <a:blip r:embed="rId14"/>
                    <a:stretch>
                      <a:fillRect/>
                    </a:stretch>
                  </pic:blipFill>
                  <pic:spPr>
                    <a:xfrm>
                      <a:off x="0" y="0"/>
                      <a:ext cx="732155" cy="400685"/>
                    </a:xfrm>
                    <a:prstGeom prst="rect">
                      <a:avLst/>
                    </a:prstGeom>
                    <a:noFill/>
                    <a:ln w="9525">
                      <a:noFill/>
                    </a:ln>
                  </pic:spPr>
                </pic:pic>
              </a:graphicData>
            </a:graphic>
          </wp:inline>
        </w:drawing>
      </w:r>
      <w:r>
        <w:rPr>
          <w:rFonts w:hint="eastAsia"/>
          <w:sz w:val="28"/>
          <w:szCs w:val="28"/>
        </w:rPr>
        <w:fldChar w:fldCharType="end"/>
      </w:r>
      <w:r>
        <w:rPr>
          <w:rFonts w:hint="eastAsia"/>
          <w:sz w:val="28"/>
          <w:szCs w:val="28"/>
        </w:rPr>
        <w:t xml:space="preserve">—核算期上年同期该设施累计污水处理量，万吨； </w:t>
      </w:r>
    </w:p>
    <w:p>
      <w:pPr>
        <w:pStyle w:val="5"/>
        <w:ind w:firstLine="560"/>
        <w:rPr>
          <w:rFonts w:hint="eastAsia"/>
          <w:sz w:val="28"/>
          <w:szCs w:val="28"/>
        </w:rPr>
      </w:pPr>
      <w:r>
        <w:rPr>
          <w:rFonts w:hint="eastAsia"/>
          <w:sz w:val="28"/>
          <w:szCs w:val="28"/>
        </w:rPr>
        <w:fldChar w:fldCharType="begin"/>
      </w:r>
      <w:r>
        <w:rPr>
          <w:rFonts w:hint="eastAsia"/>
          <w:sz w:val="28"/>
          <w:szCs w:val="28"/>
        </w:rPr>
        <w:instrText xml:space="preserve"> QUOTE </w:instrText>
      </w:r>
      <w:r>
        <w:rPr>
          <w:position w:val="-26"/>
        </w:rPr>
        <w:drawing>
          <wp:inline distT="0" distB="0" distL="114300" distR="114300">
            <wp:extent cx="427990" cy="400685"/>
            <wp:effectExtent l="0" t="0" r="10160" b="18415"/>
            <wp:docPr id="2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1"/>
                    <pic:cNvPicPr>
                      <a:picLocks noChangeAspect="1"/>
                    </pic:cNvPicPr>
                  </pic:nvPicPr>
                  <pic:blipFill>
                    <a:blip r:embed="rId15"/>
                    <a:stretch>
                      <a:fillRect/>
                    </a:stretch>
                  </pic:blipFill>
                  <pic:spPr>
                    <a:xfrm>
                      <a:off x="0" y="0"/>
                      <a:ext cx="427990" cy="400685"/>
                    </a:xfrm>
                    <a:prstGeom prst="rect">
                      <a:avLst/>
                    </a:prstGeom>
                    <a:noFill/>
                    <a:ln w="9525">
                      <a:noFill/>
                    </a:ln>
                  </pic:spPr>
                </pic:pic>
              </a:graphicData>
            </a:graphic>
          </wp:inline>
        </w:drawing>
      </w:r>
      <w:r>
        <w:rPr>
          <w:rFonts w:hint="eastAsia"/>
          <w:sz w:val="28"/>
          <w:szCs w:val="28"/>
        </w:rPr>
        <w:instrText xml:space="preserve"> </w:instrText>
      </w:r>
      <w:r>
        <w:rPr>
          <w:sz w:val="28"/>
          <w:szCs w:val="28"/>
        </w:rPr>
        <w:fldChar w:fldCharType="separate"/>
      </w:r>
      <w:r>
        <w:rPr>
          <w:position w:val="-26"/>
        </w:rPr>
        <w:drawing>
          <wp:inline distT="0" distB="0" distL="114300" distR="114300">
            <wp:extent cx="427990" cy="400685"/>
            <wp:effectExtent l="0" t="0" r="10160" b="18415"/>
            <wp:docPr id="2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pic:cNvPicPr>
                      <a:picLocks noChangeAspect="1"/>
                    </pic:cNvPicPr>
                  </pic:nvPicPr>
                  <pic:blipFill>
                    <a:blip r:embed="rId15"/>
                    <a:stretch>
                      <a:fillRect/>
                    </a:stretch>
                  </pic:blipFill>
                  <pic:spPr>
                    <a:xfrm>
                      <a:off x="0" y="0"/>
                      <a:ext cx="427990" cy="400685"/>
                    </a:xfrm>
                    <a:prstGeom prst="rect">
                      <a:avLst/>
                    </a:prstGeom>
                    <a:noFill/>
                    <a:ln w="9525">
                      <a:noFill/>
                    </a:ln>
                  </pic:spPr>
                </pic:pic>
              </a:graphicData>
            </a:graphic>
          </wp:inline>
        </w:drawing>
      </w:r>
      <w:r>
        <w:rPr>
          <w:rFonts w:hint="eastAsia"/>
          <w:sz w:val="28"/>
          <w:szCs w:val="28"/>
        </w:rPr>
        <w:fldChar w:fldCharType="end"/>
      </w:r>
      <w:r>
        <w:rPr>
          <w:rFonts w:hint="eastAsia"/>
          <w:sz w:val="28"/>
          <w:szCs w:val="28"/>
        </w:rPr>
        <w:t xml:space="preserve">—核算期上年同期该设施污水污染物平均进水浓度，毫克/升； </w:t>
      </w:r>
    </w:p>
    <w:p>
      <w:pPr>
        <w:ind w:left="142" w:firstLine="423" w:firstLineChars="151"/>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QUOTE </w:instrText>
      </w:r>
      <w:r>
        <w:rPr>
          <w:position w:val="-26"/>
        </w:rPr>
        <w:drawing>
          <wp:inline distT="0" distB="0" distL="114300" distR="114300">
            <wp:extent cx="504825" cy="400685"/>
            <wp:effectExtent l="0" t="0" r="9525" b="18415"/>
            <wp:docPr id="2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3"/>
                    <pic:cNvPicPr>
                      <a:picLocks noChangeAspect="1"/>
                    </pic:cNvPicPr>
                  </pic:nvPicPr>
                  <pic:blipFill>
                    <a:blip r:embed="rId16"/>
                    <a:stretch>
                      <a:fillRect/>
                    </a:stretch>
                  </pic:blipFill>
                  <pic:spPr>
                    <a:xfrm>
                      <a:off x="0" y="0"/>
                      <a:ext cx="504825" cy="400685"/>
                    </a:xfrm>
                    <a:prstGeom prst="rect">
                      <a:avLst/>
                    </a:prstGeom>
                    <a:noFill/>
                    <a:ln w="9525">
                      <a:noFill/>
                    </a:ln>
                  </pic:spPr>
                </pic:pic>
              </a:graphicData>
            </a:graphic>
          </wp:inline>
        </w:drawing>
      </w:r>
      <w:r>
        <w:rPr>
          <w:rFonts w:hint="eastAsia" w:ascii="仿宋_GB2312" w:eastAsia="仿宋_GB2312"/>
          <w:sz w:val="28"/>
          <w:szCs w:val="28"/>
        </w:rPr>
        <w:instrText xml:space="preserve"> </w:instrText>
      </w:r>
      <w:r>
        <w:rPr>
          <w:rFonts w:ascii="仿宋_GB2312" w:eastAsia="仿宋_GB2312"/>
          <w:sz w:val="28"/>
          <w:szCs w:val="28"/>
        </w:rPr>
        <w:fldChar w:fldCharType="separate"/>
      </w:r>
      <w:r>
        <w:rPr>
          <w:position w:val="-26"/>
        </w:rPr>
        <w:drawing>
          <wp:inline distT="0" distB="0" distL="114300" distR="114300">
            <wp:extent cx="504825" cy="400685"/>
            <wp:effectExtent l="0" t="0" r="9525" b="18415"/>
            <wp:docPr id="2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4"/>
                    <pic:cNvPicPr>
                      <a:picLocks noChangeAspect="1"/>
                    </pic:cNvPicPr>
                  </pic:nvPicPr>
                  <pic:blipFill>
                    <a:blip r:embed="rId16"/>
                    <a:stretch>
                      <a:fillRect/>
                    </a:stretch>
                  </pic:blipFill>
                  <pic:spPr>
                    <a:xfrm>
                      <a:off x="0" y="0"/>
                      <a:ext cx="504825" cy="400685"/>
                    </a:xfrm>
                    <a:prstGeom prst="rect">
                      <a:avLst/>
                    </a:prstGeom>
                    <a:noFill/>
                    <a:ln w="9525">
                      <a:noFill/>
                    </a:ln>
                  </pic:spPr>
                </pic:pic>
              </a:graphicData>
            </a:graphic>
          </wp:inline>
        </w:drawing>
      </w:r>
      <w:r>
        <w:rPr>
          <w:rFonts w:hint="eastAsia" w:ascii="仿宋_GB2312" w:eastAsia="仿宋_GB2312"/>
          <w:sz w:val="28"/>
          <w:szCs w:val="28"/>
        </w:rPr>
        <w:fldChar w:fldCharType="end"/>
      </w:r>
      <w:r>
        <w:rPr>
          <w:rFonts w:hint="eastAsia" w:ascii="仿宋_GB2312" w:eastAsia="仿宋_GB2312"/>
          <w:sz w:val="28"/>
          <w:szCs w:val="28"/>
        </w:rPr>
        <w:t>—核算期上年同期该设施污染物平均出水浓度，毫克/升。</w:t>
      </w:r>
    </w:p>
    <w:p>
      <w:pPr>
        <w:pStyle w:val="4"/>
        <w:ind w:firstLineChars="0"/>
        <w:rPr>
          <w:rFonts w:hint="eastAsia" w:ascii="楷体_GB2312" w:hAnsi="黑体" w:eastAsia="楷体_GB2312"/>
          <w:sz w:val="32"/>
          <w:szCs w:val="32"/>
        </w:rPr>
      </w:pPr>
      <w:r>
        <w:rPr>
          <w:rFonts w:hint="eastAsia" w:ascii="楷体_GB2312" w:hAnsi="黑体" w:eastAsia="楷体_GB2312"/>
          <w:sz w:val="32"/>
          <w:szCs w:val="32"/>
        </w:rPr>
        <w:t>3.再生水利用产生的减排量</w:t>
      </w:r>
    </w:p>
    <w:p>
      <w:pPr>
        <w:ind w:firstLine="707" w:firstLineChars="221"/>
        <w:rPr>
          <w:rFonts w:hint="eastAsia" w:ascii="仿宋_GB2312" w:hAnsi="黑体" w:eastAsia="仿宋_GB2312"/>
          <w:sz w:val="32"/>
          <w:szCs w:val="32"/>
        </w:rPr>
      </w:pPr>
      <w:r>
        <w:rPr>
          <w:rFonts w:hint="eastAsia" w:ascii="仿宋_GB2312" w:hAnsi="黑体" w:eastAsia="仿宋_GB2312"/>
          <w:sz w:val="32"/>
          <w:szCs w:val="32"/>
        </w:rPr>
        <w:t>污水处理厂必须经过再生水处理工艺处理达标的水可认定为再生水，再生水用于市政杂用、工业、景观和农灌可认定减排量，其中景观用水必须是再生水的水质优于地表水执行的标准才可认定，农灌水必须提供正规的计量数据才可认定（从农灌渠抽取，无法计量水量的不予认定）。</w:t>
      </w:r>
    </w:p>
    <w:p>
      <w:pPr>
        <w:pStyle w:val="5"/>
        <w:ind w:firstLine="560"/>
        <w:jc w:val="center"/>
        <w:rPr>
          <w:rFonts w:hint="eastAsia"/>
          <w:sz w:val="28"/>
          <w:szCs w:val="28"/>
        </w:rPr>
      </w:pPr>
      <w:r>
        <w:drawing>
          <wp:inline distT="0" distB="0" distL="114300" distR="114300">
            <wp:extent cx="3790950" cy="400685"/>
            <wp:effectExtent l="0" t="0" r="0" b="18415"/>
            <wp:docPr id="3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5"/>
                    <pic:cNvPicPr>
                      <a:picLocks noChangeAspect="1"/>
                    </pic:cNvPicPr>
                  </pic:nvPicPr>
                  <pic:blipFill>
                    <a:blip r:embed="rId17"/>
                    <a:stretch>
                      <a:fillRect/>
                    </a:stretch>
                  </pic:blipFill>
                  <pic:spPr>
                    <a:xfrm>
                      <a:off x="0" y="0"/>
                      <a:ext cx="3790950" cy="400685"/>
                    </a:xfrm>
                    <a:prstGeom prst="rect">
                      <a:avLst/>
                    </a:prstGeom>
                    <a:noFill/>
                    <a:ln w="9525">
                      <a:noFill/>
                    </a:ln>
                  </pic:spPr>
                </pic:pic>
              </a:graphicData>
            </a:graphic>
          </wp:inline>
        </w:drawing>
      </w:r>
    </w:p>
    <w:p>
      <w:pPr>
        <w:pStyle w:val="5"/>
        <w:rPr>
          <w:rFonts w:hint="eastAsia"/>
          <w:sz w:val="28"/>
          <w:szCs w:val="28"/>
        </w:rPr>
      </w:pPr>
      <w:r>
        <w:rPr>
          <w:rFonts w:hint="eastAsia"/>
          <w:sz w:val="28"/>
          <w:szCs w:val="28"/>
        </w:rPr>
        <w:t>式中：</w:t>
      </w:r>
      <w:r>
        <w:rPr>
          <w:rFonts w:hint="eastAsia"/>
          <w:sz w:val="28"/>
          <w:szCs w:val="28"/>
        </w:rPr>
        <w:fldChar w:fldCharType="begin"/>
      </w:r>
      <w:r>
        <w:rPr>
          <w:rFonts w:hint="eastAsia"/>
          <w:sz w:val="28"/>
          <w:szCs w:val="28"/>
        </w:rPr>
        <w:instrText xml:space="preserve"> QUOTE </w:instrText>
      </w:r>
      <w:r>
        <w:rPr>
          <w:position w:val="-26"/>
        </w:rPr>
        <w:drawing>
          <wp:inline distT="0" distB="0" distL="114300" distR="114300">
            <wp:extent cx="504825" cy="400685"/>
            <wp:effectExtent l="0" t="0" r="9525" b="18415"/>
            <wp:docPr id="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6"/>
                    <pic:cNvPicPr>
                      <a:picLocks noChangeAspect="1"/>
                    </pic:cNvPicPr>
                  </pic:nvPicPr>
                  <pic:blipFill>
                    <a:blip r:embed="rId18"/>
                    <a:stretch>
                      <a:fillRect/>
                    </a:stretch>
                  </pic:blipFill>
                  <pic:spPr>
                    <a:xfrm>
                      <a:off x="0" y="0"/>
                      <a:ext cx="504825" cy="400685"/>
                    </a:xfrm>
                    <a:prstGeom prst="rect">
                      <a:avLst/>
                    </a:prstGeom>
                    <a:noFill/>
                    <a:ln w="9525">
                      <a:noFill/>
                    </a:ln>
                  </pic:spPr>
                </pic:pic>
              </a:graphicData>
            </a:graphic>
          </wp:inline>
        </w:drawing>
      </w:r>
      <w:r>
        <w:rPr>
          <w:rFonts w:hint="eastAsia"/>
          <w:sz w:val="28"/>
          <w:szCs w:val="28"/>
        </w:rPr>
        <w:instrText xml:space="preserve"> </w:instrText>
      </w:r>
      <w:r>
        <w:rPr>
          <w:sz w:val="28"/>
          <w:szCs w:val="28"/>
        </w:rPr>
        <w:fldChar w:fldCharType="separate"/>
      </w:r>
      <w:r>
        <w:rPr>
          <w:position w:val="-26"/>
        </w:rPr>
        <w:drawing>
          <wp:inline distT="0" distB="0" distL="114300" distR="114300">
            <wp:extent cx="504825" cy="400685"/>
            <wp:effectExtent l="0" t="0" r="9525" b="18415"/>
            <wp:docPr id="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7"/>
                    <pic:cNvPicPr>
                      <a:picLocks noChangeAspect="1"/>
                    </pic:cNvPicPr>
                  </pic:nvPicPr>
                  <pic:blipFill>
                    <a:blip r:embed="rId18"/>
                    <a:stretch>
                      <a:fillRect/>
                    </a:stretch>
                  </pic:blipFill>
                  <pic:spPr>
                    <a:xfrm>
                      <a:off x="0" y="0"/>
                      <a:ext cx="504825" cy="400685"/>
                    </a:xfrm>
                    <a:prstGeom prst="rect">
                      <a:avLst/>
                    </a:prstGeom>
                    <a:noFill/>
                    <a:ln w="9525">
                      <a:noFill/>
                    </a:ln>
                  </pic:spPr>
                </pic:pic>
              </a:graphicData>
            </a:graphic>
          </wp:inline>
        </w:drawing>
      </w:r>
      <w:r>
        <w:rPr>
          <w:rFonts w:hint="eastAsia"/>
          <w:sz w:val="28"/>
          <w:szCs w:val="28"/>
        </w:rPr>
        <w:fldChar w:fldCharType="end"/>
      </w:r>
      <w:r>
        <w:rPr>
          <w:sz w:val="28"/>
          <w:szCs w:val="28"/>
        </w:rPr>
        <w:t>—</w:t>
      </w:r>
      <w:r>
        <w:rPr>
          <w:rFonts w:hint="eastAsia"/>
          <w:sz w:val="28"/>
          <w:szCs w:val="28"/>
        </w:rPr>
        <w:t xml:space="preserve">核算期再生水利用设施污染物削减量，吨； </w:t>
      </w:r>
    </w:p>
    <w:p>
      <w:pPr>
        <w:pStyle w:val="5"/>
        <w:ind w:firstLine="840" w:firstLineChars="300"/>
        <w:rPr>
          <w:rFonts w:hint="eastAsia"/>
          <w:sz w:val="28"/>
          <w:szCs w:val="28"/>
        </w:rPr>
      </w:pPr>
      <w:r>
        <w:rPr>
          <w:rFonts w:hint="eastAsia"/>
          <w:sz w:val="28"/>
          <w:szCs w:val="28"/>
        </w:rPr>
        <w:fldChar w:fldCharType="begin"/>
      </w:r>
      <w:r>
        <w:rPr>
          <w:rFonts w:hint="eastAsia"/>
          <w:sz w:val="28"/>
          <w:szCs w:val="28"/>
        </w:rPr>
        <w:instrText xml:space="preserve"> QUOTE </w:instrText>
      </w:r>
      <w:r>
        <w:rPr>
          <w:position w:val="-26"/>
        </w:rPr>
        <w:drawing>
          <wp:inline distT="0" distB="0" distL="114300" distR="114300">
            <wp:extent cx="762635" cy="400685"/>
            <wp:effectExtent l="0" t="0" r="18415" b="18415"/>
            <wp:docPr id="6"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8"/>
                    <pic:cNvPicPr>
                      <a:picLocks noChangeAspect="1"/>
                    </pic:cNvPicPr>
                  </pic:nvPicPr>
                  <pic:blipFill>
                    <a:blip r:embed="rId19"/>
                    <a:stretch>
                      <a:fillRect/>
                    </a:stretch>
                  </pic:blipFill>
                  <pic:spPr>
                    <a:xfrm>
                      <a:off x="0" y="0"/>
                      <a:ext cx="762635" cy="400685"/>
                    </a:xfrm>
                    <a:prstGeom prst="rect">
                      <a:avLst/>
                    </a:prstGeom>
                    <a:noFill/>
                    <a:ln w="9525">
                      <a:noFill/>
                    </a:ln>
                  </pic:spPr>
                </pic:pic>
              </a:graphicData>
            </a:graphic>
          </wp:inline>
        </w:drawing>
      </w:r>
      <w:r>
        <w:rPr>
          <w:rFonts w:hint="eastAsia"/>
          <w:sz w:val="28"/>
          <w:szCs w:val="28"/>
        </w:rPr>
        <w:instrText xml:space="preserve"> </w:instrText>
      </w:r>
      <w:r>
        <w:rPr>
          <w:sz w:val="28"/>
          <w:szCs w:val="28"/>
        </w:rPr>
        <w:fldChar w:fldCharType="separate"/>
      </w:r>
      <w:r>
        <w:rPr>
          <w:position w:val="-26"/>
        </w:rPr>
        <w:drawing>
          <wp:inline distT="0" distB="0" distL="114300" distR="114300">
            <wp:extent cx="762635" cy="400685"/>
            <wp:effectExtent l="0" t="0" r="18415" b="18415"/>
            <wp:docPr id="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pic:cNvPicPr>
                      <a:picLocks noChangeAspect="1"/>
                    </pic:cNvPicPr>
                  </pic:nvPicPr>
                  <pic:blipFill>
                    <a:blip r:embed="rId19"/>
                    <a:stretch>
                      <a:fillRect/>
                    </a:stretch>
                  </pic:blipFill>
                  <pic:spPr>
                    <a:xfrm>
                      <a:off x="0" y="0"/>
                      <a:ext cx="762635" cy="400685"/>
                    </a:xfrm>
                    <a:prstGeom prst="rect">
                      <a:avLst/>
                    </a:prstGeom>
                    <a:noFill/>
                    <a:ln w="9525">
                      <a:noFill/>
                    </a:ln>
                  </pic:spPr>
                </pic:pic>
              </a:graphicData>
            </a:graphic>
          </wp:inline>
        </w:drawing>
      </w:r>
      <w:r>
        <w:rPr>
          <w:rFonts w:hint="eastAsia"/>
          <w:sz w:val="28"/>
          <w:szCs w:val="28"/>
        </w:rPr>
        <w:fldChar w:fldCharType="end"/>
      </w:r>
      <w:r>
        <w:rPr>
          <w:sz w:val="28"/>
          <w:szCs w:val="28"/>
        </w:rPr>
        <w:t>—</w:t>
      </w:r>
      <w:r>
        <w:rPr>
          <w:rFonts w:hint="eastAsia"/>
          <w:sz w:val="28"/>
          <w:szCs w:val="28"/>
        </w:rPr>
        <w:t>核算期该设施再生水累计利用量，万吨；</w:t>
      </w:r>
    </w:p>
    <w:p>
      <w:pPr>
        <w:pStyle w:val="5"/>
        <w:ind w:firstLine="840" w:firstLineChars="300"/>
        <w:rPr>
          <w:rFonts w:hint="eastAsia" w:cs="Times New Roman"/>
          <w:color w:val="auto"/>
          <w:sz w:val="28"/>
          <w:szCs w:val="28"/>
        </w:rPr>
      </w:pPr>
      <w:r>
        <w:rPr>
          <w:rFonts w:hint="eastAsia" w:cs="Times New Roman"/>
          <w:color w:val="auto"/>
          <w:sz w:val="28"/>
          <w:szCs w:val="28"/>
        </w:rPr>
        <w:fldChar w:fldCharType="begin"/>
      </w:r>
      <w:r>
        <w:rPr>
          <w:rFonts w:hint="eastAsia" w:cs="Times New Roman"/>
          <w:color w:val="auto"/>
          <w:sz w:val="28"/>
          <w:szCs w:val="28"/>
        </w:rPr>
        <w:instrText xml:space="preserve"> QUOTE </w:instrText>
      </w:r>
      <w:r>
        <w:rPr>
          <w:position w:val="-26"/>
        </w:rPr>
        <w:drawing>
          <wp:inline distT="0" distB="0" distL="114300" distR="114300">
            <wp:extent cx="762635" cy="400685"/>
            <wp:effectExtent l="0" t="0" r="18415" b="18415"/>
            <wp:docPr id="4"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0"/>
                    <pic:cNvPicPr>
                      <a:picLocks noChangeAspect="1"/>
                    </pic:cNvPicPr>
                  </pic:nvPicPr>
                  <pic:blipFill>
                    <a:blip r:embed="rId20"/>
                    <a:stretch>
                      <a:fillRect/>
                    </a:stretch>
                  </pic:blipFill>
                  <pic:spPr>
                    <a:xfrm>
                      <a:off x="0" y="0"/>
                      <a:ext cx="762635" cy="400685"/>
                    </a:xfrm>
                    <a:prstGeom prst="rect">
                      <a:avLst/>
                    </a:prstGeom>
                    <a:noFill/>
                    <a:ln w="9525">
                      <a:noFill/>
                    </a:ln>
                  </pic:spPr>
                </pic:pic>
              </a:graphicData>
            </a:graphic>
          </wp:inline>
        </w:drawing>
      </w:r>
      <w:r>
        <w:rPr>
          <w:rFonts w:hint="eastAsia" w:cs="Times New Roman"/>
          <w:color w:val="auto"/>
          <w:sz w:val="28"/>
          <w:szCs w:val="28"/>
        </w:rPr>
        <w:instrText xml:space="preserve"> </w:instrText>
      </w:r>
      <w:r>
        <w:rPr>
          <w:rFonts w:cs="Times New Roman"/>
          <w:color w:val="auto"/>
          <w:sz w:val="28"/>
          <w:szCs w:val="28"/>
        </w:rPr>
        <w:fldChar w:fldCharType="separate"/>
      </w:r>
      <w:r>
        <w:rPr>
          <w:position w:val="-26"/>
        </w:rPr>
        <w:drawing>
          <wp:inline distT="0" distB="0" distL="114300" distR="114300">
            <wp:extent cx="762635" cy="400685"/>
            <wp:effectExtent l="0" t="0" r="18415" b="18415"/>
            <wp:docPr id="8"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1"/>
                    <pic:cNvPicPr>
                      <a:picLocks noChangeAspect="1"/>
                    </pic:cNvPicPr>
                  </pic:nvPicPr>
                  <pic:blipFill>
                    <a:blip r:embed="rId20"/>
                    <a:stretch>
                      <a:fillRect/>
                    </a:stretch>
                  </pic:blipFill>
                  <pic:spPr>
                    <a:xfrm>
                      <a:off x="0" y="0"/>
                      <a:ext cx="762635" cy="400685"/>
                    </a:xfrm>
                    <a:prstGeom prst="rect">
                      <a:avLst/>
                    </a:prstGeom>
                    <a:noFill/>
                    <a:ln w="9525">
                      <a:noFill/>
                    </a:ln>
                  </pic:spPr>
                </pic:pic>
              </a:graphicData>
            </a:graphic>
          </wp:inline>
        </w:drawing>
      </w:r>
      <w:r>
        <w:rPr>
          <w:rFonts w:hint="eastAsia" w:cs="Times New Roman"/>
          <w:color w:val="auto"/>
          <w:sz w:val="28"/>
          <w:szCs w:val="28"/>
        </w:rPr>
        <w:fldChar w:fldCharType="end"/>
      </w:r>
      <w:r>
        <w:rPr>
          <w:rFonts w:cs="Times New Roman"/>
          <w:color w:val="auto"/>
          <w:sz w:val="28"/>
          <w:szCs w:val="28"/>
        </w:rPr>
        <w:t>—</w:t>
      </w:r>
      <w:r>
        <w:rPr>
          <w:rFonts w:hint="eastAsia" w:cs="Times New Roman"/>
          <w:color w:val="auto"/>
          <w:sz w:val="28"/>
          <w:szCs w:val="28"/>
        </w:rPr>
        <w:t xml:space="preserve">核算期上年同期该设施生活污水再生水累计利用量，万吨； </w:t>
      </w:r>
    </w:p>
    <w:p>
      <w:pPr>
        <w:pStyle w:val="5"/>
        <w:ind w:firstLine="840" w:firstLineChars="300"/>
        <w:rPr>
          <w:rFonts w:hint="eastAsia" w:cs="Times New Roman"/>
          <w:color w:val="auto"/>
          <w:sz w:val="28"/>
          <w:szCs w:val="28"/>
        </w:rPr>
      </w:pPr>
      <w:r>
        <w:rPr>
          <w:rFonts w:hint="eastAsia" w:cs="Times New Roman"/>
          <w:color w:val="auto"/>
          <w:sz w:val="28"/>
          <w:szCs w:val="28"/>
        </w:rPr>
        <w:fldChar w:fldCharType="begin"/>
      </w:r>
      <w:r>
        <w:rPr>
          <w:rFonts w:hint="eastAsia" w:cs="Times New Roman"/>
          <w:color w:val="auto"/>
          <w:sz w:val="28"/>
          <w:szCs w:val="28"/>
        </w:rPr>
        <w:instrText xml:space="preserve"> QUOTE </w:instrText>
      </w:r>
      <w:r>
        <w:rPr>
          <w:position w:val="-26"/>
        </w:rPr>
        <w:drawing>
          <wp:inline distT="0" distB="0" distL="114300" distR="114300">
            <wp:extent cx="361950" cy="400685"/>
            <wp:effectExtent l="0" t="0" r="0" b="18415"/>
            <wp:docPr id="10"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2"/>
                    <pic:cNvPicPr>
                      <a:picLocks noChangeAspect="1"/>
                    </pic:cNvPicPr>
                  </pic:nvPicPr>
                  <pic:blipFill>
                    <a:blip r:embed="rId21"/>
                    <a:stretch>
                      <a:fillRect/>
                    </a:stretch>
                  </pic:blipFill>
                  <pic:spPr>
                    <a:xfrm>
                      <a:off x="0" y="0"/>
                      <a:ext cx="361950" cy="400685"/>
                    </a:xfrm>
                    <a:prstGeom prst="rect">
                      <a:avLst/>
                    </a:prstGeom>
                    <a:noFill/>
                    <a:ln w="9525">
                      <a:noFill/>
                    </a:ln>
                  </pic:spPr>
                </pic:pic>
              </a:graphicData>
            </a:graphic>
          </wp:inline>
        </w:drawing>
      </w:r>
      <w:r>
        <w:rPr>
          <w:rFonts w:hint="eastAsia" w:cs="Times New Roman"/>
          <w:color w:val="auto"/>
          <w:sz w:val="28"/>
          <w:szCs w:val="28"/>
        </w:rPr>
        <w:instrText xml:space="preserve"> </w:instrText>
      </w:r>
      <w:r>
        <w:rPr>
          <w:rFonts w:cs="Times New Roman"/>
          <w:color w:val="auto"/>
          <w:sz w:val="28"/>
          <w:szCs w:val="28"/>
        </w:rPr>
        <w:fldChar w:fldCharType="separate"/>
      </w:r>
      <w:r>
        <w:rPr>
          <w:position w:val="-26"/>
        </w:rPr>
        <w:drawing>
          <wp:inline distT="0" distB="0" distL="114300" distR="114300">
            <wp:extent cx="361950" cy="400685"/>
            <wp:effectExtent l="0" t="0" r="0" b="18415"/>
            <wp:docPr id="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3"/>
                    <pic:cNvPicPr>
                      <a:picLocks noChangeAspect="1"/>
                    </pic:cNvPicPr>
                  </pic:nvPicPr>
                  <pic:blipFill>
                    <a:blip r:embed="rId21"/>
                    <a:stretch>
                      <a:fillRect/>
                    </a:stretch>
                  </pic:blipFill>
                  <pic:spPr>
                    <a:xfrm>
                      <a:off x="0" y="0"/>
                      <a:ext cx="361950" cy="400685"/>
                    </a:xfrm>
                    <a:prstGeom prst="rect">
                      <a:avLst/>
                    </a:prstGeom>
                    <a:noFill/>
                    <a:ln w="9525">
                      <a:noFill/>
                    </a:ln>
                  </pic:spPr>
                </pic:pic>
              </a:graphicData>
            </a:graphic>
          </wp:inline>
        </w:drawing>
      </w:r>
      <w:r>
        <w:rPr>
          <w:rFonts w:hint="eastAsia" w:cs="Times New Roman"/>
          <w:color w:val="auto"/>
          <w:sz w:val="28"/>
          <w:szCs w:val="28"/>
        </w:rPr>
        <w:fldChar w:fldCharType="end"/>
      </w:r>
      <w:r>
        <w:rPr>
          <w:rFonts w:cs="Times New Roman"/>
          <w:color w:val="auto"/>
          <w:sz w:val="28"/>
          <w:szCs w:val="28"/>
        </w:rPr>
        <w:t>—</w:t>
      </w:r>
      <w:r>
        <w:rPr>
          <w:rFonts w:hint="eastAsia" w:cs="Times New Roman"/>
          <w:color w:val="auto"/>
          <w:sz w:val="28"/>
          <w:szCs w:val="28"/>
        </w:rPr>
        <w:t xml:space="preserve">核算期该设施污染物平均进口浓度，毫克/升。 </w:t>
      </w:r>
    </w:p>
    <w:p>
      <w:pPr>
        <w:pStyle w:val="4"/>
        <w:ind w:firstLine="480" w:firstLineChars="150"/>
        <w:rPr>
          <w:rFonts w:hint="eastAsia" w:ascii="楷体_GB2312" w:hAnsi="黑体" w:eastAsia="楷体_GB2312"/>
          <w:sz w:val="32"/>
          <w:szCs w:val="32"/>
        </w:rPr>
      </w:pPr>
      <w:r>
        <w:rPr>
          <w:rFonts w:hint="eastAsia" w:ascii="楷体_GB2312" w:hAnsi="黑体" w:eastAsia="楷体_GB2312"/>
          <w:sz w:val="32"/>
          <w:szCs w:val="32"/>
        </w:rPr>
        <w:t>4.工业企业进入集中污水处理设施产生的减排量</w:t>
      </w:r>
    </w:p>
    <w:p>
      <w:pPr>
        <w:ind w:firstLine="660"/>
        <w:jc w:val="center"/>
        <w:rPr>
          <w:rFonts w:hint="eastAsia" w:ascii="仿宋_GB2312" w:eastAsia="仿宋_GB2312"/>
          <w:sz w:val="32"/>
          <w:szCs w:val="32"/>
        </w:rPr>
      </w:pPr>
      <w:r>
        <w:rPr>
          <w:rFonts w:hint="eastAsia" w:eastAsia="仿宋"/>
          <w:sz w:val="32"/>
          <w:szCs w:val="32"/>
        </w:rPr>
        <w:t>工业企业通过集中管网，将污水排入集中污水处理设施处理，形成的减排量用以下公式计算：</w:t>
      </w:r>
      <w:r>
        <w:rPr>
          <w:rFonts w:ascii="Cambria Math" w:hAnsi="Cambria Math"/>
          <w:sz w:val="28"/>
          <w:szCs w:val="28"/>
        </w:rPr>
        <w:br w:type="textWrapping"/>
      </w:r>
      <w:r>
        <w:drawing>
          <wp:inline distT="0" distB="0" distL="114300" distR="114300">
            <wp:extent cx="3475355" cy="400685"/>
            <wp:effectExtent l="0" t="0" r="10795" b="18415"/>
            <wp:docPr id="12"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4"/>
                    <pic:cNvPicPr>
                      <a:picLocks noChangeAspect="1"/>
                    </pic:cNvPicPr>
                  </pic:nvPicPr>
                  <pic:blipFill>
                    <a:blip r:embed="rId22"/>
                    <a:stretch>
                      <a:fillRect/>
                    </a:stretch>
                  </pic:blipFill>
                  <pic:spPr>
                    <a:xfrm>
                      <a:off x="0" y="0"/>
                      <a:ext cx="3475355" cy="400685"/>
                    </a:xfrm>
                    <a:prstGeom prst="rect">
                      <a:avLst/>
                    </a:prstGeom>
                    <a:noFill/>
                    <a:ln w="9525">
                      <a:noFill/>
                    </a:ln>
                  </pic:spPr>
                </pic:pic>
              </a:graphicData>
            </a:graphic>
          </wp:inline>
        </w:drawing>
      </w:r>
    </w:p>
    <w:p>
      <w:pPr>
        <w:rPr>
          <w:rFonts w:hint="eastAsia" w:ascii="仿宋_GB2312" w:hAnsi="Calibri" w:eastAsia="仿宋_GB2312"/>
          <w:kern w:val="0"/>
          <w:sz w:val="28"/>
          <w:szCs w:val="28"/>
        </w:rPr>
      </w:pPr>
      <w:r>
        <w:rPr>
          <w:rFonts w:hint="eastAsia" w:ascii="仿宋_GB2312" w:eastAsia="仿宋_GB2312"/>
          <w:kern w:val="0"/>
          <w:sz w:val="28"/>
          <w:szCs w:val="28"/>
        </w:rPr>
        <w:t>其中，式中：</w:t>
      </w:r>
      <w:r>
        <w:rPr>
          <w:rFonts w:hint="eastAsia" w:ascii="仿宋_GB2312" w:eastAsia="仿宋_GB2312"/>
          <w:sz w:val="28"/>
          <w:szCs w:val="28"/>
        </w:rPr>
        <w:fldChar w:fldCharType="begin"/>
      </w:r>
      <w:r>
        <w:rPr>
          <w:rFonts w:hint="eastAsia" w:ascii="仿宋_GB2312" w:eastAsia="仿宋_GB2312"/>
          <w:sz w:val="28"/>
          <w:szCs w:val="28"/>
        </w:rPr>
        <w:instrText xml:space="preserve"> QUOTE </w:instrText>
      </w:r>
      <w:r>
        <w:rPr>
          <w:position w:val="-26"/>
        </w:rPr>
        <w:drawing>
          <wp:inline distT="0" distB="0" distL="114300" distR="114300">
            <wp:extent cx="762635" cy="400685"/>
            <wp:effectExtent l="0" t="0" r="18415" b="18415"/>
            <wp:docPr id="11"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5"/>
                    <pic:cNvPicPr>
                      <a:picLocks noChangeAspect="1"/>
                    </pic:cNvPicPr>
                  </pic:nvPicPr>
                  <pic:blipFill>
                    <a:blip r:embed="rId23"/>
                    <a:stretch>
                      <a:fillRect/>
                    </a:stretch>
                  </pic:blipFill>
                  <pic:spPr>
                    <a:xfrm>
                      <a:off x="0" y="0"/>
                      <a:ext cx="762635" cy="400685"/>
                    </a:xfrm>
                    <a:prstGeom prst="rect">
                      <a:avLst/>
                    </a:prstGeom>
                    <a:noFill/>
                    <a:ln w="9525">
                      <a:noFill/>
                    </a:ln>
                  </pic:spPr>
                </pic:pic>
              </a:graphicData>
            </a:graphic>
          </wp:inline>
        </w:drawing>
      </w:r>
      <w:r>
        <w:rPr>
          <w:rFonts w:hint="eastAsia" w:ascii="仿宋_GB2312" w:eastAsia="仿宋_GB2312"/>
          <w:sz w:val="28"/>
          <w:szCs w:val="28"/>
        </w:rPr>
        <w:instrText xml:space="preserve"> </w:instrText>
      </w:r>
      <w:r>
        <w:rPr>
          <w:rFonts w:ascii="仿宋_GB2312" w:eastAsia="仿宋_GB2312"/>
          <w:sz w:val="28"/>
          <w:szCs w:val="28"/>
        </w:rPr>
        <w:fldChar w:fldCharType="separate"/>
      </w:r>
      <w:r>
        <w:rPr>
          <w:position w:val="-26"/>
        </w:rPr>
        <w:drawing>
          <wp:inline distT="0" distB="0" distL="114300" distR="114300">
            <wp:extent cx="762635" cy="400685"/>
            <wp:effectExtent l="0" t="0" r="18415" b="18415"/>
            <wp:docPr id="9"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6"/>
                    <pic:cNvPicPr>
                      <a:picLocks noChangeAspect="1"/>
                    </pic:cNvPicPr>
                  </pic:nvPicPr>
                  <pic:blipFill>
                    <a:blip r:embed="rId23"/>
                    <a:stretch>
                      <a:fillRect/>
                    </a:stretch>
                  </pic:blipFill>
                  <pic:spPr>
                    <a:xfrm>
                      <a:off x="0" y="0"/>
                      <a:ext cx="762635" cy="400685"/>
                    </a:xfrm>
                    <a:prstGeom prst="rect">
                      <a:avLst/>
                    </a:prstGeom>
                    <a:noFill/>
                    <a:ln w="9525">
                      <a:noFill/>
                    </a:ln>
                  </pic:spPr>
                </pic:pic>
              </a:graphicData>
            </a:graphic>
          </wp:inline>
        </w:drawing>
      </w:r>
      <w:r>
        <w:rPr>
          <w:rFonts w:hint="eastAsia" w:ascii="仿宋_GB2312" w:eastAsia="仿宋_GB2312"/>
          <w:sz w:val="28"/>
          <w:szCs w:val="28"/>
        </w:rPr>
        <w:fldChar w:fldCharType="end"/>
      </w:r>
      <w:r>
        <w:rPr>
          <w:rFonts w:hint="eastAsia" w:ascii="仿宋_GB2312" w:eastAsia="仿宋_GB2312"/>
          <w:sz w:val="28"/>
          <w:szCs w:val="28"/>
        </w:rPr>
        <w:t>—</w:t>
      </w:r>
      <w:r>
        <w:rPr>
          <w:rFonts w:hint="eastAsia" w:ascii="仿宋_GB2312" w:eastAsia="仿宋_GB2312"/>
          <w:kern w:val="0"/>
          <w:sz w:val="28"/>
          <w:szCs w:val="28"/>
        </w:rPr>
        <w:t>核算期工业企业进入集中水处理设施产生的污染物削减量，吨；</w:t>
      </w:r>
    </w:p>
    <w:p>
      <w:pPr>
        <w:ind w:firstLine="660"/>
        <w:rPr>
          <w:rFonts w:hint="eastAsia" w:ascii="仿宋_GB2312" w:eastAsia="仿宋_GB2312"/>
          <w:kern w:val="0"/>
          <w:sz w:val="28"/>
          <w:szCs w:val="28"/>
        </w:rPr>
      </w:pPr>
      <w:r>
        <w:rPr>
          <w:sz w:val="28"/>
          <w:szCs w:val="28"/>
        </w:rPr>
        <w:fldChar w:fldCharType="begin"/>
      </w:r>
      <w:r>
        <w:rPr>
          <w:sz w:val="28"/>
          <w:szCs w:val="28"/>
        </w:rPr>
        <w:instrText xml:space="preserve"> QUOTE </w:instrText>
      </w:r>
      <w:r>
        <w:rPr>
          <w:position w:val="-26"/>
        </w:rPr>
        <w:drawing>
          <wp:inline distT="0" distB="0" distL="114300" distR="114300">
            <wp:extent cx="381000" cy="400685"/>
            <wp:effectExtent l="0" t="0" r="0" b="18415"/>
            <wp:docPr id="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7"/>
                    <pic:cNvPicPr>
                      <a:picLocks noChangeAspect="1"/>
                    </pic:cNvPicPr>
                  </pic:nvPicPr>
                  <pic:blipFill>
                    <a:blip r:embed="rId24"/>
                    <a:stretch>
                      <a:fillRect/>
                    </a:stretch>
                  </pic:blipFill>
                  <pic:spPr>
                    <a:xfrm>
                      <a:off x="0" y="0"/>
                      <a:ext cx="381000" cy="400685"/>
                    </a:xfrm>
                    <a:prstGeom prst="rect">
                      <a:avLst/>
                    </a:prstGeom>
                    <a:noFill/>
                    <a:ln w="9525">
                      <a:noFill/>
                    </a:ln>
                  </pic:spPr>
                </pic:pic>
              </a:graphicData>
            </a:graphic>
          </wp:inline>
        </w:drawing>
      </w:r>
      <w:r>
        <w:rPr>
          <w:sz w:val="28"/>
          <w:szCs w:val="28"/>
        </w:rPr>
        <w:instrText xml:space="preserve"> </w:instrText>
      </w:r>
      <w:r>
        <w:rPr>
          <w:sz w:val="28"/>
          <w:szCs w:val="28"/>
        </w:rPr>
        <w:fldChar w:fldCharType="separate"/>
      </w:r>
      <w:r>
        <w:rPr>
          <w:position w:val="-26"/>
        </w:rPr>
        <w:drawing>
          <wp:inline distT="0" distB="0" distL="114300" distR="114300">
            <wp:extent cx="381000" cy="400685"/>
            <wp:effectExtent l="0" t="0" r="0" b="18415"/>
            <wp:docPr id="17"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8"/>
                    <pic:cNvPicPr>
                      <a:picLocks noChangeAspect="1"/>
                    </pic:cNvPicPr>
                  </pic:nvPicPr>
                  <pic:blipFill>
                    <a:blip r:embed="rId24"/>
                    <a:stretch>
                      <a:fillRect/>
                    </a:stretch>
                  </pic:blipFill>
                  <pic:spPr>
                    <a:xfrm>
                      <a:off x="0" y="0"/>
                      <a:ext cx="381000" cy="400685"/>
                    </a:xfrm>
                    <a:prstGeom prst="rect">
                      <a:avLst/>
                    </a:prstGeom>
                    <a:noFill/>
                    <a:ln w="9525">
                      <a:noFill/>
                    </a:ln>
                  </pic:spPr>
                </pic:pic>
              </a:graphicData>
            </a:graphic>
          </wp:inline>
        </w:drawing>
      </w:r>
      <w:r>
        <w:rPr>
          <w:sz w:val="28"/>
          <w:szCs w:val="28"/>
        </w:rPr>
        <w:fldChar w:fldCharType="end"/>
      </w:r>
      <w:r>
        <w:rPr>
          <w:sz w:val="28"/>
          <w:szCs w:val="28"/>
        </w:rPr>
        <w:t>—</w:t>
      </w:r>
      <w:r>
        <w:rPr>
          <w:rFonts w:hint="eastAsia" w:ascii="仿宋_GB2312" w:eastAsia="仿宋_GB2312"/>
          <w:kern w:val="0"/>
          <w:sz w:val="28"/>
          <w:szCs w:val="28"/>
        </w:rPr>
        <w:t>核算期工业企业进入集中水处理设施污水量，万吨；</w:t>
      </w:r>
    </w:p>
    <w:p>
      <w:pPr>
        <w:ind w:firstLine="660"/>
        <w:rPr>
          <w:rFonts w:hint="eastAsia" w:ascii="仿宋_GB2312" w:eastAsia="仿宋_GB2312"/>
          <w:kern w:val="0"/>
          <w:sz w:val="28"/>
          <w:szCs w:val="28"/>
        </w:rPr>
      </w:pPr>
      <w:r>
        <w:rPr>
          <w:sz w:val="28"/>
          <w:szCs w:val="28"/>
        </w:rPr>
        <w:fldChar w:fldCharType="begin"/>
      </w:r>
      <w:r>
        <w:rPr>
          <w:sz w:val="28"/>
          <w:szCs w:val="28"/>
        </w:rPr>
        <w:instrText xml:space="preserve"> QUOTE </w:instrText>
      </w:r>
      <w:r>
        <w:rPr>
          <w:position w:val="-26"/>
        </w:rPr>
        <w:drawing>
          <wp:inline distT="0" distB="0" distL="114300" distR="114300">
            <wp:extent cx="466090" cy="400685"/>
            <wp:effectExtent l="0" t="0" r="10160" b="18415"/>
            <wp:docPr id="15"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9"/>
                    <pic:cNvPicPr>
                      <a:picLocks noChangeAspect="1"/>
                    </pic:cNvPicPr>
                  </pic:nvPicPr>
                  <pic:blipFill>
                    <a:blip r:embed="rId25"/>
                    <a:stretch>
                      <a:fillRect/>
                    </a:stretch>
                  </pic:blipFill>
                  <pic:spPr>
                    <a:xfrm>
                      <a:off x="0" y="0"/>
                      <a:ext cx="466090" cy="400685"/>
                    </a:xfrm>
                    <a:prstGeom prst="rect">
                      <a:avLst/>
                    </a:prstGeom>
                    <a:noFill/>
                    <a:ln w="9525">
                      <a:noFill/>
                    </a:ln>
                  </pic:spPr>
                </pic:pic>
              </a:graphicData>
            </a:graphic>
          </wp:inline>
        </w:drawing>
      </w:r>
      <w:r>
        <w:rPr>
          <w:sz w:val="28"/>
          <w:szCs w:val="28"/>
        </w:rPr>
        <w:instrText xml:space="preserve"> </w:instrText>
      </w:r>
      <w:r>
        <w:rPr>
          <w:sz w:val="28"/>
          <w:szCs w:val="28"/>
        </w:rPr>
        <w:fldChar w:fldCharType="separate"/>
      </w:r>
      <w:r>
        <w:rPr>
          <w:position w:val="-26"/>
        </w:rPr>
        <w:drawing>
          <wp:inline distT="0" distB="0" distL="114300" distR="114300">
            <wp:extent cx="466090" cy="400685"/>
            <wp:effectExtent l="0" t="0" r="10160" b="18415"/>
            <wp:docPr id="14"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0"/>
                    <pic:cNvPicPr>
                      <a:picLocks noChangeAspect="1"/>
                    </pic:cNvPicPr>
                  </pic:nvPicPr>
                  <pic:blipFill>
                    <a:blip r:embed="rId25"/>
                    <a:stretch>
                      <a:fillRect/>
                    </a:stretch>
                  </pic:blipFill>
                  <pic:spPr>
                    <a:xfrm>
                      <a:off x="0" y="0"/>
                      <a:ext cx="466090" cy="400685"/>
                    </a:xfrm>
                    <a:prstGeom prst="rect">
                      <a:avLst/>
                    </a:prstGeom>
                    <a:noFill/>
                    <a:ln w="9525">
                      <a:noFill/>
                    </a:ln>
                  </pic:spPr>
                </pic:pic>
              </a:graphicData>
            </a:graphic>
          </wp:inline>
        </w:drawing>
      </w:r>
      <w:r>
        <w:rPr>
          <w:sz w:val="28"/>
          <w:szCs w:val="28"/>
        </w:rPr>
        <w:fldChar w:fldCharType="end"/>
      </w:r>
      <w:r>
        <w:rPr>
          <w:sz w:val="28"/>
          <w:szCs w:val="28"/>
        </w:rPr>
        <w:t>—</w:t>
      </w:r>
      <w:r>
        <w:rPr>
          <w:rFonts w:hint="eastAsia" w:ascii="仿宋_GB2312" w:eastAsia="仿宋_GB2312"/>
          <w:kern w:val="0"/>
          <w:sz w:val="28"/>
          <w:szCs w:val="28"/>
        </w:rPr>
        <w:t>工业企业上年度污染物排放浓度，毫克/升；</w:t>
      </w:r>
    </w:p>
    <w:p>
      <w:pPr>
        <w:ind w:firstLine="660"/>
        <w:rPr>
          <w:rFonts w:hint="eastAsia" w:eastAsia="仿宋"/>
          <w:sz w:val="32"/>
          <w:szCs w:val="32"/>
        </w:rPr>
      </w:pPr>
      <w:r>
        <w:rPr>
          <w:sz w:val="28"/>
          <w:szCs w:val="28"/>
        </w:rPr>
        <w:fldChar w:fldCharType="begin"/>
      </w:r>
      <w:r>
        <w:rPr>
          <w:sz w:val="28"/>
          <w:szCs w:val="28"/>
        </w:rPr>
        <w:instrText xml:space="preserve"> QUOTE </w:instrText>
      </w:r>
      <w:r>
        <w:rPr>
          <w:position w:val="-26"/>
        </w:rPr>
        <w:drawing>
          <wp:inline distT="0" distB="0" distL="114300" distR="114300">
            <wp:extent cx="466090" cy="400685"/>
            <wp:effectExtent l="0" t="0" r="10160" b="18415"/>
            <wp:docPr id="20"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1"/>
                    <pic:cNvPicPr>
                      <a:picLocks noChangeAspect="1"/>
                    </pic:cNvPicPr>
                  </pic:nvPicPr>
                  <pic:blipFill>
                    <a:blip r:embed="rId26"/>
                    <a:stretch>
                      <a:fillRect/>
                    </a:stretch>
                  </pic:blipFill>
                  <pic:spPr>
                    <a:xfrm>
                      <a:off x="0" y="0"/>
                      <a:ext cx="466090" cy="400685"/>
                    </a:xfrm>
                    <a:prstGeom prst="rect">
                      <a:avLst/>
                    </a:prstGeom>
                    <a:noFill/>
                    <a:ln w="9525">
                      <a:noFill/>
                    </a:ln>
                  </pic:spPr>
                </pic:pic>
              </a:graphicData>
            </a:graphic>
          </wp:inline>
        </w:drawing>
      </w:r>
      <w:r>
        <w:rPr>
          <w:sz w:val="28"/>
          <w:szCs w:val="28"/>
        </w:rPr>
        <w:instrText xml:space="preserve"> </w:instrText>
      </w:r>
      <w:r>
        <w:rPr>
          <w:sz w:val="28"/>
          <w:szCs w:val="28"/>
        </w:rPr>
        <w:fldChar w:fldCharType="separate"/>
      </w:r>
      <w:r>
        <w:rPr>
          <w:position w:val="-26"/>
        </w:rPr>
        <w:drawing>
          <wp:inline distT="0" distB="0" distL="114300" distR="114300">
            <wp:extent cx="466090" cy="400685"/>
            <wp:effectExtent l="0" t="0" r="10160" b="18415"/>
            <wp:docPr id="13"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2"/>
                    <pic:cNvPicPr>
                      <a:picLocks noChangeAspect="1"/>
                    </pic:cNvPicPr>
                  </pic:nvPicPr>
                  <pic:blipFill>
                    <a:blip r:embed="rId26"/>
                    <a:stretch>
                      <a:fillRect/>
                    </a:stretch>
                  </pic:blipFill>
                  <pic:spPr>
                    <a:xfrm>
                      <a:off x="0" y="0"/>
                      <a:ext cx="466090" cy="400685"/>
                    </a:xfrm>
                    <a:prstGeom prst="rect">
                      <a:avLst/>
                    </a:prstGeom>
                    <a:noFill/>
                    <a:ln w="9525">
                      <a:noFill/>
                    </a:ln>
                  </pic:spPr>
                </pic:pic>
              </a:graphicData>
            </a:graphic>
          </wp:inline>
        </w:drawing>
      </w:r>
      <w:r>
        <w:rPr>
          <w:sz w:val="28"/>
          <w:szCs w:val="28"/>
        </w:rPr>
        <w:fldChar w:fldCharType="end"/>
      </w:r>
      <w:r>
        <w:rPr>
          <w:sz w:val="28"/>
          <w:szCs w:val="28"/>
        </w:rPr>
        <w:t>—</w:t>
      </w:r>
      <w:r>
        <w:rPr>
          <w:rFonts w:hint="eastAsia" w:ascii="仿宋_GB2312" w:eastAsia="仿宋_GB2312"/>
          <w:kern w:val="0"/>
          <w:sz w:val="28"/>
          <w:szCs w:val="28"/>
        </w:rPr>
        <w:t>集中污水处理设施当年污染物排放浓度，毫克/升；</w:t>
      </w:r>
    </w:p>
    <w:p>
      <w:pPr>
        <w:pStyle w:val="4"/>
        <w:ind w:firstLine="640"/>
        <w:rPr>
          <w:rFonts w:ascii="楷体_GB2312" w:hAnsi="黑体" w:eastAsia="楷体_GB2312"/>
          <w:sz w:val="32"/>
          <w:szCs w:val="32"/>
        </w:rPr>
      </w:pPr>
      <w:r>
        <w:rPr>
          <w:rFonts w:hint="eastAsia" w:ascii="楷体_GB2312" w:hAnsi="黑体" w:eastAsia="楷体_GB2312"/>
          <w:sz w:val="32"/>
          <w:szCs w:val="32"/>
        </w:rPr>
        <w:t>5.工业企业关停产生的减排量</w:t>
      </w:r>
    </w:p>
    <w:p>
      <w:pPr>
        <w:ind w:firstLine="660"/>
        <w:rPr>
          <w:rFonts w:hint="eastAsia" w:eastAsia="仿宋"/>
          <w:sz w:val="32"/>
          <w:szCs w:val="32"/>
        </w:rPr>
      </w:pPr>
      <w:r>
        <w:rPr>
          <w:rFonts w:hint="eastAsia" w:eastAsia="仿宋"/>
          <w:sz w:val="32"/>
          <w:szCs w:val="32"/>
        </w:rPr>
        <w:t>关停工业企业、工业大院的可认定减排量，对于纳入环统范围的企业，减排量采用上年度环统数据；未纳入环统范围的企业，优先考虑采取排污申报和缴费的排放量数据，但每个区县不在环统范围内的企业和工业大院关停产生的减排量合计不超过该区县非重点调查单位的累计排放量；没有排污申报登记和缴费数据的减排量不予认定。</w:t>
      </w:r>
    </w:p>
    <w:p>
      <w:pPr>
        <w:pStyle w:val="4"/>
        <w:ind w:firstLineChars="0"/>
        <w:rPr>
          <w:rFonts w:ascii="楷体_GB2312" w:hAnsi="黑体" w:eastAsia="楷体_GB2312"/>
          <w:sz w:val="32"/>
          <w:szCs w:val="32"/>
        </w:rPr>
      </w:pPr>
      <w:r>
        <w:rPr>
          <w:rFonts w:hint="eastAsia" w:ascii="楷体_GB2312" w:hAnsi="黑体" w:eastAsia="楷体_GB2312"/>
          <w:sz w:val="32"/>
          <w:szCs w:val="32"/>
        </w:rPr>
        <w:t>6.规模化畜禽养殖场粪污综合治理产生的减排量</w:t>
      </w:r>
    </w:p>
    <w:p>
      <w:pPr>
        <w:ind w:firstLine="640" w:firstLineChars="200"/>
        <w:rPr>
          <w:rFonts w:hint="eastAsia" w:eastAsia="仿宋"/>
          <w:sz w:val="32"/>
          <w:szCs w:val="32"/>
        </w:rPr>
      </w:pPr>
      <w:r>
        <w:rPr>
          <w:rFonts w:hint="eastAsia" w:eastAsia="仿宋"/>
          <w:sz w:val="32"/>
          <w:szCs w:val="32"/>
        </w:rPr>
        <w:t>规模化畜禽养殖场通过采用粪污综合治理可以认定减排量，按照污普和“十二五”减排核查核算细则中的系数测算上年和当年的排放量，减少的量即认定为可替代量。</w:t>
      </w:r>
    </w:p>
    <w:p>
      <w:pPr>
        <w:pStyle w:val="4"/>
        <w:ind w:firstLineChars="0"/>
        <w:rPr>
          <w:rFonts w:ascii="楷体_GB2312" w:hAnsi="黑体" w:eastAsia="楷体_GB2312"/>
          <w:sz w:val="32"/>
          <w:szCs w:val="32"/>
        </w:rPr>
      </w:pPr>
      <w:r>
        <w:rPr>
          <w:rFonts w:hint="eastAsia" w:ascii="楷体_GB2312" w:hAnsi="黑体" w:eastAsia="楷体_GB2312"/>
          <w:sz w:val="32"/>
          <w:szCs w:val="32"/>
        </w:rPr>
        <w:t>7.通过清洁生产审核产生的减排量</w:t>
      </w:r>
    </w:p>
    <w:p>
      <w:pPr>
        <w:ind w:firstLine="640" w:firstLineChars="200"/>
        <w:rPr>
          <w:rFonts w:hint="eastAsia" w:eastAsia="仿宋"/>
          <w:sz w:val="32"/>
          <w:szCs w:val="32"/>
        </w:rPr>
      </w:pPr>
      <w:r>
        <w:rPr>
          <w:rFonts w:hint="eastAsia" w:eastAsia="仿宋"/>
          <w:sz w:val="32"/>
          <w:szCs w:val="32"/>
        </w:rPr>
        <w:t>企业通过清洁生产审核，并采取措施形成的减排量可以认定，数据参考通过专家审核的清洁生产审核报告中的数据。</w:t>
      </w:r>
    </w:p>
    <w:p>
      <w:pPr>
        <w:pStyle w:val="4"/>
        <w:ind w:firstLine="640"/>
        <w:rPr>
          <w:rFonts w:ascii="楷体_GB2312" w:hAnsi="黑体" w:eastAsia="楷体_GB2312"/>
          <w:sz w:val="32"/>
          <w:szCs w:val="32"/>
        </w:rPr>
      </w:pPr>
      <w:r>
        <w:rPr>
          <w:rFonts w:hint="eastAsia" w:ascii="楷体_GB2312" w:hAnsi="黑体" w:eastAsia="楷体_GB2312"/>
          <w:sz w:val="32"/>
          <w:szCs w:val="32"/>
        </w:rPr>
        <w:t>8.拆违产生的减排量</w:t>
      </w:r>
    </w:p>
    <w:p>
      <w:pPr>
        <w:ind w:left="720"/>
        <w:rPr>
          <w:rFonts w:hint="eastAsia" w:ascii="楷体_GB2312" w:hAnsi="黑体" w:eastAsia="楷体_GB2312"/>
          <w:sz w:val="32"/>
          <w:szCs w:val="32"/>
        </w:rPr>
      </w:pPr>
      <w:r>
        <w:drawing>
          <wp:inline distT="0" distB="0" distL="114300" distR="114300">
            <wp:extent cx="4095750" cy="400685"/>
            <wp:effectExtent l="0" t="0" r="0" b="18415"/>
            <wp:docPr id="19"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3"/>
                    <pic:cNvPicPr>
                      <a:picLocks noChangeAspect="1"/>
                    </pic:cNvPicPr>
                  </pic:nvPicPr>
                  <pic:blipFill>
                    <a:blip r:embed="rId27"/>
                    <a:stretch>
                      <a:fillRect/>
                    </a:stretch>
                  </pic:blipFill>
                  <pic:spPr>
                    <a:xfrm>
                      <a:off x="0" y="0"/>
                      <a:ext cx="4095750" cy="400685"/>
                    </a:xfrm>
                    <a:prstGeom prst="rect">
                      <a:avLst/>
                    </a:prstGeom>
                    <a:noFill/>
                    <a:ln w="9525">
                      <a:noFill/>
                    </a:ln>
                  </pic:spPr>
                </pic:pic>
              </a:graphicData>
            </a:graphic>
          </wp:inline>
        </w:drawing>
      </w:r>
    </w:p>
    <w:p>
      <w:pPr>
        <w:jc w:val="left"/>
        <w:rPr>
          <w:rFonts w:hint="eastAsia" w:ascii="仿宋_GB2312" w:hAnsi="Calibri" w:eastAsia="仿宋_GB2312"/>
          <w:kern w:val="0"/>
          <w:sz w:val="28"/>
          <w:szCs w:val="28"/>
        </w:rPr>
      </w:pPr>
      <w:r>
        <w:rPr>
          <w:rFonts w:hint="eastAsia" w:ascii="仿宋_GB2312" w:eastAsia="仿宋_GB2312"/>
          <w:kern w:val="0"/>
          <w:sz w:val="28"/>
          <w:szCs w:val="28"/>
        </w:rPr>
        <w:t>其中，式中：</w:t>
      </w:r>
      <w:r>
        <w:rPr>
          <w:sz w:val="28"/>
          <w:szCs w:val="28"/>
        </w:rPr>
        <w:fldChar w:fldCharType="begin"/>
      </w:r>
      <w:r>
        <w:rPr>
          <w:sz w:val="28"/>
          <w:szCs w:val="28"/>
        </w:rPr>
        <w:instrText xml:space="preserve"> QUOTE </w:instrText>
      </w:r>
      <w:r>
        <w:rPr>
          <w:position w:val="-26"/>
        </w:rPr>
        <w:drawing>
          <wp:inline distT="0" distB="0" distL="114300" distR="114300">
            <wp:extent cx="381000" cy="400685"/>
            <wp:effectExtent l="0" t="0" r="0" b="18415"/>
            <wp:docPr id="18"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4"/>
                    <pic:cNvPicPr>
                      <a:picLocks noChangeAspect="1"/>
                    </pic:cNvPicPr>
                  </pic:nvPicPr>
                  <pic:blipFill>
                    <a:blip r:embed="rId28"/>
                    <a:stretch>
                      <a:fillRect/>
                    </a:stretch>
                  </pic:blipFill>
                  <pic:spPr>
                    <a:xfrm>
                      <a:off x="0" y="0"/>
                      <a:ext cx="381000" cy="400685"/>
                    </a:xfrm>
                    <a:prstGeom prst="rect">
                      <a:avLst/>
                    </a:prstGeom>
                    <a:noFill/>
                    <a:ln w="9525">
                      <a:noFill/>
                    </a:ln>
                  </pic:spPr>
                </pic:pic>
              </a:graphicData>
            </a:graphic>
          </wp:inline>
        </w:drawing>
      </w:r>
      <w:r>
        <w:rPr>
          <w:sz w:val="28"/>
          <w:szCs w:val="28"/>
        </w:rPr>
        <w:instrText xml:space="preserve"> </w:instrText>
      </w:r>
      <w:r>
        <w:rPr>
          <w:sz w:val="28"/>
          <w:szCs w:val="28"/>
        </w:rPr>
        <w:fldChar w:fldCharType="separate"/>
      </w:r>
      <w:r>
        <w:rPr>
          <w:position w:val="-26"/>
        </w:rPr>
        <w:drawing>
          <wp:inline distT="0" distB="0" distL="114300" distR="114300">
            <wp:extent cx="381000" cy="400685"/>
            <wp:effectExtent l="0" t="0" r="0" b="18415"/>
            <wp:docPr id="16"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5"/>
                    <pic:cNvPicPr>
                      <a:picLocks noChangeAspect="1"/>
                    </pic:cNvPicPr>
                  </pic:nvPicPr>
                  <pic:blipFill>
                    <a:blip r:embed="rId28"/>
                    <a:stretch>
                      <a:fillRect/>
                    </a:stretch>
                  </pic:blipFill>
                  <pic:spPr>
                    <a:xfrm>
                      <a:off x="0" y="0"/>
                      <a:ext cx="381000" cy="400685"/>
                    </a:xfrm>
                    <a:prstGeom prst="rect">
                      <a:avLst/>
                    </a:prstGeom>
                    <a:noFill/>
                    <a:ln w="9525">
                      <a:noFill/>
                    </a:ln>
                  </pic:spPr>
                </pic:pic>
              </a:graphicData>
            </a:graphic>
          </wp:inline>
        </w:drawing>
      </w:r>
      <w:r>
        <w:rPr>
          <w:sz w:val="28"/>
          <w:szCs w:val="28"/>
        </w:rPr>
        <w:fldChar w:fldCharType="end"/>
      </w:r>
      <w:r>
        <w:rPr>
          <w:sz w:val="28"/>
          <w:szCs w:val="28"/>
        </w:rPr>
        <w:t>—</w:t>
      </w:r>
      <w:r>
        <w:rPr>
          <w:rFonts w:hint="eastAsia" w:ascii="仿宋_GB2312" w:eastAsia="仿宋_GB2312"/>
          <w:kern w:val="0"/>
          <w:sz w:val="28"/>
          <w:szCs w:val="28"/>
        </w:rPr>
        <w:t>核算期拆除违章建筑产生的减排量，吨；</w:t>
      </w:r>
    </w:p>
    <w:p>
      <w:pPr>
        <w:ind w:left="143" w:leftChars="68" w:firstLine="1417"/>
        <w:jc w:val="left"/>
        <w:rPr>
          <w:rFonts w:hint="eastAsia" w:ascii="仿宋_GB2312" w:eastAsia="仿宋_GB2312"/>
          <w:kern w:val="0"/>
          <w:sz w:val="28"/>
          <w:szCs w:val="28"/>
        </w:rPr>
      </w:pPr>
      <w:r>
        <w:rPr>
          <w:sz w:val="28"/>
          <w:szCs w:val="28"/>
        </w:rPr>
        <w:fldChar w:fldCharType="begin"/>
      </w:r>
      <w:r>
        <w:rPr>
          <w:sz w:val="28"/>
          <w:szCs w:val="28"/>
        </w:rPr>
        <w:instrText xml:space="preserve"> QUOTE </w:instrText>
      </w:r>
      <w:r>
        <w:rPr>
          <w:position w:val="-26"/>
        </w:rPr>
        <w:drawing>
          <wp:inline distT="0" distB="0" distL="114300" distR="114300">
            <wp:extent cx="361950" cy="400685"/>
            <wp:effectExtent l="0" t="0" r="0" b="18415"/>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29"/>
                    <a:stretch>
                      <a:fillRect/>
                    </a:stretch>
                  </pic:blipFill>
                  <pic:spPr>
                    <a:xfrm>
                      <a:off x="0" y="0"/>
                      <a:ext cx="361950" cy="400685"/>
                    </a:xfrm>
                    <a:prstGeom prst="rect">
                      <a:avLst/>
                    </a:prstGeom>
                    <a:noFill/>
                    <a:ln w="9525">
                      <a:noFill/>
                    </a:ln>
                  </pic:spPr>
                </pic:pic>
              </a:graphicData>
            </a:graphic>
          </wp:inline>
        </w:drawing>
      </w:r>
      <w:r>
        <w:rPr>
          <w:sz w:val="28"/>
          <w:szCs w:val="28"/>
        </w:rPr>
        <w:instrText xml:space="preserve"> </w:instrText>
      </w:r>
      <w:r>
        <w:rPr>
          <w:sz w:val="28"/>
          <w:szCs w:val="28"/>
        </w:rPr>
        <w:fldChar w:fldCharType="separate"/>
      </w:r>
      <w:r>
        <w:rPr>
          <w:position w:val="-26"/>
        </w:rPr>
        <w:drawing>
          <wp:inline distT="0" distB="0" distL="114300" distR="114300">
            <wp:extent cx="361950" cy="400685"/>
            <wp:effectExtent l="0" t="0" r="0" b="18415"/>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29"/>
                    <a:stretch>
                      <a:fillRect/>
                    </a:stretch>
                  </pic:blipFill>
                  <pic:spPr>
                    <a:xfrm>
                      <a:off x="0" y="0"/>
                      <a:ext cx="361950" cy="400685"/>
                    </a:xfrm>
                    <a:prstGeom prst="rect">
                      <a:avLst/>
                    </a:prstGeom>
                    <a:noFill/>
                    <a:ln w="9525">
                      <a:noFill/>
                    </a:ln>
                  </pic:spPr>
                </pic:pic>
              </a:graphicData>
            </a:graphic>
          </wp:inline>
        </w:drawing>
      </w:r>
      <w:r>
        <w:rPr>
          <w:sz w:val="28"/>
          <w:szCs w:val="28"/>
        </w:rPr>
        <w:fldChar w:fldCharType="end"/>
      </w:r>
      <w:r>
        <w:rPr>
          <w:sz w:val="28"/>
          <w:szCs w:val="28"/>
        </w:rPr>
        <w:t>—</w:t>
      </w:r>
      <w:r>
        <w:rPr>
          <w:rFonts w:hint="eastAsia" w:ascii="仿宋_GB2312" w:eastAsia="仿宋_GB2312"/>
          <w:kern w:val="0"/>
          <w:sz w:val="28"/>
          <w:szCs w:val="28"/>
        </w:rPr>
        <w:t>拆除违章拆走的人口数量</w:t>
      </w:r>
    </w:p>
    <w:p>
      <w:pPr>
        <w:ind w:left="143" w:leftChars="68" w:firstLine="1417" w:firstLineChars="506"/>
        <w:jc w:val="left"/>
        <w:rPr>
          <w:rFonts w:hint="eastAsia" w:ascii="仿宋_GB2312" w:eastAsia="仿宋_GB2312"/>
          <w:kern w:val="0"/>
          <w:sz w:val="28"/>
          <w:szCs w:val="28"/>
        </w:rPr>
      </w:pPr>
      <w:r>
        <w:rPr>
          <w:sz w:val="28"/>
          <w:szCs w:val="28"/>
        </w:rPr>
        <w:fldChar w:fldCharType="begin"/>
      </w:r>
      <w:r>
        <w:rPr>
          <w:sz w:val="28"/>
          <w:szCs w:val="28"/>
        </w:rPr>
        <w:instrText xml:space="preserve"> QUOTE </w:instrText>
      </w:r>
      <w:r>
        <w:rPr>
          <w:position w:val="-26"/>
        </w:rPr>
        <w:drawing>
          <wp:inline distT="0" distB="0" distL="114300" distR="114300">
            <wp:extent cx="351155" cy="400685"/>
            <wp:effectExtent l="0" t="0" r="10795" b="18415"/>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30"/>
                    <a:stretch>
                      <a:fillRect/>
                    </a:stretch>
                  </pic:blipFill>
                  <pic:spPr>
                    <a:xfrm>
                      <a:off x="0" y="0"/>
                      <a:ext cx="351155" cy="400685"/>
                    </a:xfrm>
                    <a:prstGeom prst="rect">
                      <a:avLst/>
                    </a:prstGeom>
                    <a:noFill/>
                    <a:ln w="9525">
                      <a:noFill/>
                    </a:ln>
                  </pic:spPr>
                </pic:pic>
              </a:graphicData>
            </a:graphic>
          </wp:inline>
        </w:drawing>
      </w:r>
      <w:r>
        <w:rPr>
          <w:sz w:val="28"/>
          <w:szCs w:val="28"/>
        </w:rPr>
        <w:instrText xml:space="preserve"> </w:instrText>
      </w:r>
      <w:r>
        <w:rPr>
          <w:sz w:val="28"/>
          <w:szCs w:val="28"/>
        </w:rPr>
        <w:fldChar w:fldCharType="separate"/>
      </w:r>
      <w:r>
        <w:rPr>
          <w:position w:val="-26"/>
        </w:rPr>
        <w:drawing>
          <wp:inline distT="0" distB="0" distL="114300" distR="114300">
            <wp:extent cx="351155" cy="400685"/>
            <wp:effectExtent l="0" t="0" r="10795" b="18415"/>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30"/>
                    <a:stretch>
                      <a:fillRect/>
                    </a:stretch>
                  </pic:blipFill>
                  <pic:spPr>
                    <a:xfrm>
                      <a:off x="0" y="0"/>
                      <a:ext cx="351155" cy="400685"/>
                    </a:xfrm>
                    <a:prstGeom prst="rect">
                      <a:avLst/>
                    </a:prstGeom>
                    <a:noFill/>
                    <a:ln w="9525">
                      <a:noFill/>
                    </a:ln>
                  </pic:spPr>
                </pic:pic>
              </a:graphicData>
            </a:graphic>
          </wp:inline>
        </w:drawing>
      </w:r>
      <w:r>
        <w:rPr>
          <w:sz w:val="28"/>
          <w:szCs w:val="28"/>
        </w:rPr>
        <w:fldChar w:fldCharType="end"/>
      </w:r>
      <w:r>
        <w:rPr>
          <w:sz w:val="28"/>
          <w:szCs w:val="28"/>
        </w:rPr>
        <w:t>—</w:t>
      </w:r>
      <w:r>
        <w:rPr>
          <w:rFonts w:hint="eastAsia" w:ascii="仿宋_GB2312" w:eastAsia="仿宋_GB2312"/>
          <w:kern w:val="0"/>
          <w:sz w:val="28"/>
          <w:szCs w:val="28"/>
        </w:rPr>
        <w:t>北京市COD和氨氮的人均产生系数，其中COD为79，氨氮为9.7，克/人.日。</w:t>
      </w:r>
    </w:p>
    <w:p>
      <w:pPr>
        <w:ind w:left="720" w:firstLine="840" w:firstLineChars="300"/>
        <w:rPr>
          <w:rFonts w:hint="eastAsia" w:ascii="楷体_GB2312" w:hAnsi="黑体" w:eastAsia="楷体_GB2312"/>
          <w:sz w:val="28"/>
          <w:szCs w:val="28"/>
        </w:rPr>
      </w:pPr>
      <w:r>
        <w:rPr>
          <w:sz w:val="28"/>
          <w:szCs w:val="28"/>
        </w:rPr>
        <w:fldChar w:fldCharType="begin"/>
      </w:r>
      <w:r>
        <w:rPr>
          <w:sz w:val="28"/>
          <w:szCs w:val="28"/>
        </w:rPr>
        <w:instrText xml:space="preserve"> QUOTE </w:instrText>
      </w:r>
      <w:r>
        <w:rPr>
          <w:position w:val="-21"/>
        </w:rPr>
        <w:drawing>
          <wp:inline distT="0" distB="0" distL="114300" distR="114300">
            <wp:extent cx="95885" cy="400685"/>
            <wp:effectExtent l="0" t="0" r="18415" b="18415"/>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31"/>
                    <a:stretch>
                      <a:fillRect/>
                    </a:stretch>
                  </pic:blipFill>
                  <pic:spPr>
                    <a:xfrm>
                      <a:off x="0" y="0"/>
                      <a:ext cx="95885" cy="400685"/>
                    </a:xfrm>
                    <a:prstGeom prst="rect">
                      <a:avLst/>
                    </a:prstGeom>
                    <a:noFill/>
                    <a:ln w="9525">
                      <a:noFill/>
                    </a:ln>
                  </pic:spPr>
                </pic:pic>
              </a:graphicData>
            </a:graphic>
          </wp:inline>
        </w:drawing>
      </w:r>
      <w:r>
        <w:rPr>
          <w:sz w:val="28"/>
          <w:szCs w:val="28"/>
        </w:rPr>
        <w:instrText xml:space="preserve"> </w:instrText>
      </w:r>
      <w:r>
        <w:rPr>
          <w:sz w:val="28"/>
          <w:szCs w:val="28"/>
        </w:rPr>
        <w:fldChar w:fldCharType="separate"/>
      </w:r>
      <w:r>
        <w:rPr>
          <w:position w:val="-21"/>
        </w:rPr>
        <w:drawing>
          <wp:inline distT="0" distB="0" distL="114300" distR="114300">
            <wp:extent cx="95885" cy="400685"/>
            <wp:effectExtent l="0" t="0" r="18415" b="1841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31"/>
                    <a:stretch>
                      <a:fillRect/>
                    </a:stretch>
                  </pic:blipFill>
                  <pic:spPr>
                    <a:xfrm>
                      <a:off x="0" y="0"/>
                      <a:ext cx="95885" cy="400685"/>
                    </a:xfrm>
                    <a:prstGeom prst="rect">
                      <a:avLst/>
                    </a:prstGeom>
                    <a:noFill/>
                    <a:ln w="9525">
                      <a:noFill/>
                    </a:ln>
                  </pic:spPr>
                </pic:pic>
              </a:graphicData>
            </a:graphic>
          </wp:inline>
        </w:drawing>
      </w:r>
      <w:r>
        <w:rPr>
          <w:sz w:val="28"/>
          <w:szCs w:val="28"/>
        </w:rPr>
        <w:fldChar w:fldCharType="end"/>
      </w:r>
      <w:r>
        <w:rPr>
          <w:sz w:val="28"/>
          <w:szCs w:val="28"/>
        </w:rPr>
        <w:t>—</w:t>
      </w:r>
      <w:r>
        <w:rPr>
          <w:rFonts w:hint="eastAsia" w:ascii="仿宋_GB2312" w:eastAsia="仿宋_GB2312"/>
          <w:kern w:val="0"/>
          <w:sz w:val="28"/>
          <w:szCs w:val="28"/>
        </w:rPr>
        <w:t>该区域生活污水去除率，有污水处理设施的，按照污水处理厂的去除率计算，没有污水处理设施的按0取值。</w:t>
      </w:r>
    </w:p>
    <w:p>
      <w:pPr>
        <w:pStyle w:val="4"/>
        <w:numPr>
          <w:ilvl w:val="0"/>
          <w:numId w:val="1"/>
        </w:numPr>
        <w:ind w:firstLineChars="0"/>
        <w:rPr>
          <w:rFonts w:hint="eastAsia" w:ascii="黑体" w:hAnsi="黑体" w:eastAsia="黑体"/>
          <w:sz w:val="32"/>
          <w:szCs w:val="32"/>
        </w:rPr>
      </w:pPr>
      <w:r>
        <w:rPr>
          <w:rFonts w:hint="eastAsia" w:ascii="黑体" w:hAnsi="黑体" w:eastAsia="黑体"/>
          <w:sz w:val="32"/>
          <w:szCs w:val="32"/>
        </w:rPr>
        <w:t>大气污染物可替代总量指标来源与核算办法</w:t>
      </w:r>
    </w:p>
    <w:p>
      <w:pPr>
        <w:ind w:firstLine="640" w:firstLineChars="200"/>
        <w:rPr>
          <w:rFonts w:hint="eastAsia" w:ascii="楷体_GB2312" w:hAnsi="黑体" w:eastAsia="楷体_GB2312"/>
          <w:sz w:val="32"/>
          <w:szCs w:val="32"/>
        </w:rPr>
      </w:pPr>
      <w:r>
        <w:rPr>
          <w:rFonts w:hint="eastAsia" w:eastAsia="仿宋"/>
          <w:sz w:val="32"/>
          <w:szCs w:val="32"/>
        </w:rPr>
        <w:t>1.</w:t>
      </w:r>
      <w:r>
        <w:rPr>
          <w:rFonts w:hint="eastAsia" w:ascii="楷体_GB2312" w:hAnsi="黑体" w:eastAsia="楷体_GB2312"/>
          <w:sz w:val="32"/>
          <w:szCs w:val="32"/>
        </w:rPr>
        <w:t>燃煤锅炉清洁能源改造（含工业开发区锅炉）</w:t>
      </w:r>
    </w:p>
    <w:p>
      <w:pPr>
        <w:spacing w:before="240"/>
        <w:jc w:val="center"/>
        <w:rPr>
          <w:rFonts w:hint="eastAsia" w:eastAsia="仿宋"/>
          <w:sz w:val="32"/>
          <w:szCs w:val="32"/>
        </w:rPr>
      </w:pPr>
      <w:r>
        <w:drawing>
          <wp:inline distT="0" distB="0" distL="114300" distR="114300">
            <wp:extent cx="2400300" cy="789940"/>
            <wp:effectExtent l="0" t="0" r="0" b="1016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32"/>
                    <a:stretch>
                      <a:fillRect/>
                    </a:stretch>
                  </pic:blipFill>
                  <pic:spPr>
                    <a:xfrm>
                      <a:off x="0" y="0"/>
                      <a:ext cx="2400300" cy="789940"/>
                    </a:xfrm>
                    <a:prstGeom prst="rect">
                      <a:avLst/>
                    </a:prstGeom>
                    <a:noFill/>
                    <a:ln w="9525">
                      <a:noFill/>
                    </a:ln>
                  </pic:spPr>
                </pic:pic>
              </a:graphicData>
            </a:graphic>
          </wp:inline>
        </w:drawing>
      </w:r>
    </w:p>
    <w:p>
      <w:pPr>
        <w:rPr>
          <w:rFonts w:eastAsia="仿宋"/>
          <w:sz w:val="32"/>
          <w:szCs w:val="32"/>
        </w:rPr>
      </w:pPr>
      <w:r>
        <w:rPr>
          <w:rFonts w:hint="eastAsia" w:eastAsia="仿宋"/>
          <w:sz w:val="32"/>
          <w:szCs w:val="32"/>
        </w:rPr>
        <w:t>式中：</w:t>
      </w:r>
      <w:r>
        <w:rPr>
          <w:rFonts w:eastAsia="仿宋"/>
          <w:sz w:val="32"/>
          <w:szCs w:val="32"/>
        </w:rPr>
        <w:t>R</w:t>
      </w:r>
      <w:r>
        <w:rPr>
          <w:rFonts w:hint="eastAsia" w:eastAsia="仿宋"/>
          <w:sz w:val="32"/>
          <w:szCs w:val="32"/>
          <w:vertAlign w:val="subscript"/>
        </w:rPr>
        <w:t>煤改气</w:t>
      </w:r>
      <w:r>
        <w:rPr>
          <w:rFonts w:hint="eastAsia" w:eastAsia="仿宋"/>
          <w:sz w:val="32"/>
          <w:szCs w:val="32"/>
        </w:rPr>
        <w:t>，锅炉煤改气实现的减排量，吨；</w:t>
      </w:r>
    </w:p>
    <w:p>
      <w:pPr>
        <w:ind w:firstLine="645"/>
        <w:rPr>
          <w:rFonts w:eastAsia="仿宋"/>
          <w:sz w:val="32"/>
          <w:szCs w:val="32"/>
        </w:rPr>
      </w:pPr>
      <w:r>
        <w:rPr>
          <w:rFonts w:eastAsia="仿宋"/>
          <w:sz w:val="32"/>
          <w:szCs w:val="32"/>
        </w:rPr>
        <w:t xml:space="preserve">  E</w:t>
      </w:r>
      <w:r>
        <w:rPr>
          <w:rFonts w:hint="eastAsia" w:eastAsia="仿宋"/>
          <w:sz w:val="32"/>
          <w:szCs w:val="32"/>
          <w:vertAlign w:val="subscript"/>
        </w:rPr>
        <w:t>上年</w:t>
      </w:r>
      <w:r>
        <w:rPr>
          <w:rFonts w:eastAsia="仿宋"/>
          <w:sz w:val="32"/>
          <w:szCs w:val="32"/>
          <w:vertAlign w:val="subscript"/>
        </w:rPr>
        <w:t>i</w:t>
      </w:r>
      <w:r>
        <w:rPr>
          <w:rFonts w:hint="eastAsia" w:eastAsia="仿宋"/>
          <w:sz w:val="32"/>
          <w:szCs w:val="32"/>
        </w:rPr>
        <w:t>，上一年第</w:t>
      </w:r>
      <w:r>
        <w:rPr>
          <w:rFonts w:eastAsia="仿宋"/>
          <w:sz w:val="32"/>
          <w:szCs w:val="32"/>
        </w:rPr>
        <w:t>i</w:t>
      </w:r>
      <w:r>
        <w:rPr>
          <w:rFonts w:hint="eastAsia" w:eastAsia="仿宋"/>
          <w:sz w:val="32"/>
          <w:szCs w:val="32"/>
        </w:rPr>
        <w:t>个原有燃煤设施的主要污染物排放量，吨；</w:t>
      </w:r>
    </w:p>
    <w:p>
      <w:pPr>
        <w:ind w:firstLine="960" w:firstLineChars="300"/>
        <w:rPr>
          <w:rFonts w:eastAsia="仿宋"/>
          <w:sz w:val="32"/>
          <w:szCs w:val="32"/>
        </w:rPr>
      </w:pPr>
      <w:r>
        <w:rPr>
          <w:rFonts w:eastAsia="仿宋"/>
          <w:sz w:val="32"/>
          <w:szCs w:val="32"/>
        </w:rPr>
        <w:t>E</w:t>
      </w:r>
      <w:r>
        <w:rPr>
          <w:rFonts w:hint="eastAsia" w:eastAsia="仿宋"/>
          <w:sz w:val="32"/>
          <w:szCs w:val="32"/>
          <w:vertAlign w:val="subscript"/>
        </w:rPr>
        <w:t>当年</w:t>
      </w:r>
      <w:r>
        <w:rPr>
          <w:rFonts w:eastAsia="仿宋"/>
          <w:sz w:val="32"/>
          <w:szCs w:val="32"/>
          <w:vertAlign w:val="subscript"/>
        </w:rPr>
        <w:t>i</w:t>
      </w:r>
      <w:r>
        <w:rPr>
          <w:rFonts w:hint="eastAsia" w:eastAsia="仿宋"/>
          <w:sz w:val="32"/>
          <w:szCs w:val="32"/>
        </w:rPr>
        <w:t>，当年第</w:t>
      </w:r>
      <w:r>
        <w:rPr>
          <w:rFonts w:eastAsia="仿宋"/>
          <w:sz w:val="32"/>
          <w:szCs w:val="32"/>
        </w:rPr>
        <w:t>i</w:t>
      </w:r>
      <w:r>
        <w:rPr>
          <w:rFonts w:hint="eastAsia" w:eastAsia="仿宋"/>
          <w:sz w:val="32"/>
          <w:szCs w:val="32"/>
        </w:rPr>
        <w:t>个原有燃煤设施的主要污染物排放量，其中二氧化硫可以认定为</w:t>
      </w:r>
      <w:r>
        <w:rPr>
          <w:rFonts w:eastAsia="仿宋"/>
          <w:sz w:val="32"/>
          <w:szCs w:val="32"/>
        </w:rPr>
        <w:t>0</w:t>
      </w:r>
      <w:r>
        <w:rPr>
          <w:rFonts w:hint="eastAsia" w:eastAsia="仿宋"/>
          <w:sz w:val="32"/>
          <w:szCs w:val="32"/>
        </w:rPr>
        <w:t>排放，吨；</w:t>
      </w:r>
    </w:p>
    <w:p>
      <w:pPr>
        <w:ind w:firstLine="645"/>
        <w:rPr>
          <w:rFonts w:eastAsia="仿宋"/>
          <w:sz w:val="32"/>
          <w:szCs w:val="32"/>
        </w:rPr>
      </w:pPr>
      <w:r>
        <w:rPr>
          <w:rFonts w:eastAsia="仿宋"/>
          <w:sz w:val="32"/>
          <w:szCs w:val="32"/>
        </w:rPr>
        <w:t xml:space="preserve">  n</w:t>
      </w:r>
      <w:r>
        <w:rPr>
          <w:rFonts w:hint="eastAsia" w:eastAsia="仿宋"/>
          <w:sz w:val="32"/>
          <w:szCs w:val="32"/>
        </w:rPr>
        <w:t>，采取煤改气工程的锅炉总数，台。</w:t>
      </w:r>
    </w:p>
    <w:p>
      <w:pPr>
        <w:ind w:firstLine="640" w:firstLineChars="200"/>
        <w:rPr>
          <w:rFonts w:ascii="楷体_GB2312" w:hAnsi="黑体" w:eastAsia="楷体_GB2312"/>
          <w:sz w:val="32"/>
          <w:szCs w:val="32"/>
        </w:rPr>
      </w:pPr>
      <w:r>
        <w:rPr>
          <w:rFonts w:hint="eastAsia" w:eastAsia="仿宋"/>
          <w:sz w:val="32"/>
          <w:szCs w:val="32"/>
        </w:rPr>
        <w:t>2.</w:t>
      </w:r>
      <w:r>
        <w:rPr>
          <w:rFonts w:hint="eastAsia" w:ascii="楷体_GB2312" w:hAnsi="黑体" w:eastAsia="楷体_GB2312"/>
          <w:sz w:val="32"/>
          <w:szCs w:val="32"/>
        </w:rPr>
        <w:t>燃煤锅炉脱硫脱硝治理、燃气锅炉低氮改造、燃气锅炉或工业企业开展脱硝治理</w:t>
      </w:r>
    </w:p>
    <w:p>
      <w:pPr>
        <w:jc w:val="center"/>
        <w:rPr>
          <w:rFonts w:hint="eastAsia" w:eastAsia="仿宋"/>
          <w:sz w:val="32"/>
          <w:szCs w:val="32"/>
        </w:rPr>
      </w:pPr>
      <w:r>
        <w:drawing>
          <wp:inline distT="0" distB="0" distL="114300" distR="114300">
            <wp:extent cx="3771900" cy="789940"/>
            <wp:effectExtent l="0" t="0" r="0" b="1016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33"/>
                    <a:stretch>
                      <a:fillRect/>
                    </a:stretch>
                  </pic:blipFill>
                  <pic:spPr>
                    <a:xfrm>
                      <a:off x="0" y="0"/>
                      <a:ext cx="3771900" cy="789940"/>
                    </a:xfrm>
                    <a:prstGeom prst="rect">
                      <a:avLst/>
                    </a:prstGeom>
                    <a:noFill/>
                    <a:ln w="9525">
                      <a:noFill/>
                    </a:ln>
                  </pic:spPr>
                </pic:pic>
              </a:graphicData>
            </a:graphic>
          </wp:inline>
        </w:drawing>
      </w:r>
    </w:p>
    <w:p>
      <w:pPr>
        <w:rPr>
          <w:rFonts w:eastAsia="仿宋"/>
          <w:sz w:val="32"/>
          <w:szCs w:val="32"/>
        </w:rPr>
      </w:pPr>
      <w:r>
        <w:rPr>
          <w:rFonts w:hint="eastAsia" w:eastAsia="仿宋"/>
          <w:sz w:val="32"/>
          <w:szCs w:val="32"/>
        </w:rPr>
        <w:t>式中：</w:t>
      </w:r>
      <w:r>
        <w:rPr>
          <w:rFonts w:eastAsia="仿宋"/>
          <w:sz w:val="32"/>
          <w:szCs w:val="32"/>
        </w:rPr>
        <w:t>R</w:t>
      </w:r>
      <w:r>
        <w:rPr>
          <w:rFonts w:hint="eastAsia" w:eastAsia="仿宋"/>
          <w:sz w:val="32"/>
          <w:szCs w:val="32"/>
          <w:vertAlign w:val="subscript"/>
        </w:rPr>
        <w:t>锅炉</w:t>
      </w:r>
      <w:r>
        <w:rPr>
          <w:rFonts w:hint="eastAsia" w:eastAsia="仿宋"/>
          <w:sz w:val="32"/>
          <w:szCs w:val="32"/>
        </w:rPr>
        <w:t>，燃煤锅炉采取治理工程后实现的削减量，吨；</w:t>
      </w:r>
    </w:p>
    <w:p>
      <w:pPr>
        <w:rPr>
          <w:rFonts w:eastAsia="仿宋"/>
          <w:color w:val="000000"/>
          <w:sz w:val="32"/>
          <w:szCs w:val="32"/>
        </w:rPr>
      </w:pPr>
      <w:r>
        <w:rPr>
          <w:rFonts w:eastAsia="仿宋"/>
          <w:sz w:val="32"/>
          <w:szCs w:val="32"/>
        </w:rPr>
        <w:t xml:space="preserve">      M</w:t>
      </w:r>
      <w:r>
        <w:rPr>
          <w:rFonts w:eastAsia="仿宋"/>
          <w:sz w:val="32"/>
          <w:szCs w:val="32"/>
          <w:vertAlign w:val="subscript"/>
        </w:rPr>
        <w:t>i</w:t>
      </w:r>
      <w:r>
        <w:rPr>
          <w:rFonts w:hint="eastAsia" w:eastAsia="仿宋"/>
          <w:sz w:val="32"/>
          <w:szCs w:val="32"/>
        </w:rPr>
        <w:t>，核算期第</w:t>
      </w:r>
      <w:r>
        <w:rPr>
          <w:rFonts w:eastAsia="仿宋"/>
          <w:sz w:val="32"/>
          <w:szCs w:val="32"/>
        </w:rPr>
        <w:t>i</w:t>
      </w:r>
      <w:r>
        <w:rPr>
          <w:rFonts w:hint="eastAsia" w:eastAsia="仿宋"/>
          <w:sz w:val="32"/>
          <w:szCs w:val="32"/>
        </w:rPr>
        <w:t>台锅炉采取治理措施后稳定运行后的煤炭消</w:t>
      </w:r>
      <w:r>
        <w:rPr>
          <w:rFonts w:hint="eastAsia" w:eastAsia="仿宋"/>
          <w:color w:val="000000"/>
          <w:sz w:val="32"/>
          <w:szCs w:val="32"/>
        </w:rPr>
        <w:t>耗量或天然气用量，吨或立方米；</w:t>
      </w:r>
    </w:p>
    <w:p>
      <w:pPr>
        <w:rPr>
          <w:rFonts w:eastAsia="仿宋"/>
          <w:color w:val="000000"/>
          <w:sz w:val="32"/>
          <w:szCs w:val="32"/>
        </w:rPr>
      </w:pPr>
      <w:r>
        <w:rPr>
          <w:rFonts w:eastAsia="仿宋"/>
          <w:color w:val="000000"/>
          <w:sz w:val="32"/>
          <w:szCs w:val="32"/>
        </w:rPr>
        <w:t xml:space="preserve">      pf</w:t>
      </w:r>
      <w:r>
        <w:rPr>
          <w:rFonts w:hint="eastAsia" w:eastAsia="仿宋"/>
          <w:color w:val="000000"/>
          <w:sz w:val="32"/>
          <w:szCs w:val="32"/>
          <w:vertAlign w:val="subscript"/>
        </w:rPr>
        <w:t>锅炉</w:t>
      </w:r>
      <w:r>
        <w:rPr>
          <w:rFonts w:hint="eastAsia" w:eastAsia="仿宋"/>
          <w:color w:val="000000"/>
          <w:sz w:val="32"/>
          <w:szCs w:val="32"/>
        </w:rPr>
        <w:t>，核算期第</w:t>
      </w:r>
      <w:r>
        <w:rPr>
          <w:rFonts w:eastAsia="仿宋"/>
          <w:color w:val="000000"/>
          <w:sz w:val="32"/>
          <w:szCs w:val="32"/>
        </w:rPr>
        <w:t>i</w:t>
      </w:r>
      <w:r>
        <w:rPr>
          <w:rFonts w:hint="eastAsia" w:eastAsia="仿宋"/>
          <w:color w:val="000000"/>
          <w:sz w:val="32"/>
          <w:szCs w:val="32"/>
        </w:rPr>
        <w:t>台锅炉主要污染物产污系数，千克</w:t>
      </w:r>
      <w:r>
        <w:rPr>
          <w:rFonts w:eastAsia="仿宋"/>
          <w:color w:val="000000"/>
          <w:sz w:val="32"/>
          <w:szCs w:val="32"/>
        </w:rPr>
        <w:t>/</w:t>
      </w:r>
      <w:r>
        <w:rPr>
          <w:rFonts w:hint="eastAsia" w:eastAsia="仿宋"/>
          <w:color w:val="000000"/>
          <w:sz w:val="32"/>
          <w:szCs w:val="32"/>
        </w:rPr>
        <w:t>吨煤；</w:t>
      </w:r>
    </w:p>
    <w:p>
      <w:pPr>
        <w:rPr>
          <w:rFonts w:eastAsia="仿宋"/>
          <w:color w:val="000000"/>
          <w:sz w:val="32"/>
          <w:szCs w:val="32"/>
        </w:rPr>
      </w:pPr>
      <w:r>
        <w:rPr>
          <w:rFonts w:eastAsia="仿宋"/>
          <w:color w:val="000000"/>
          <w:sz w:val="32"/>
          <w:szCs w:val="32"/>
        </w:rPr>
        <w:t xml:space="preserve">      η</w:t>
      </w:r>
      <w:r>
        <w:rPr>
          <w:rFonts w:eastAsia="仿宋"/>
          <w:color w:val="000000"/>
          <w:sz w:val="32"/>
          <w:szCs w:val="32"/>
          <w:vertAlign w:val="subscript"/>
        </w:rPr>
        <w:t>i</w:t>
      </w:r>
      <w:r>
        <w:rPr>
          <w:rFonts w:hint="eastAsia" w:eastAsia="仿宋"/>
          <w:color w:val="000000"/>
          <w:sz w:val="32"/>
          <w:szCs w:val="32"/>
        </w:rPr>
        <w:t>，治理工程后主要污染物的去除率；</w:t>
      </w:r>
    </w:p>
    <w:p>
      <w:pPr>
        <w:ind w:firstLine="960" w:firstLineChars="300"/>
        <w:rPr>
          <w:rFonts w:eastAsia="仿宋"/>
          <w:color w:val="000000"/>
          <w:sz w:val="32"/>
          <w:szCs w:val="32"/>
        </w:rPr>
      </w:pPr>
      <w:r>
        <w:rPr>
          <w:rFonts w:eastAsia="仿宋"/>
          <w:color w:val="000000"/>
          <w:sz w:val="32"/>
          <w:szCs w:val="32"/>
        </w:rPr>
        <w:t>η</w:t>
      </w:r>
      <w:r>
        <w:rPr>
          <w:rFonts w:eastAsia="仿宋"/>
          <w:color w:val="000000"/>
          <w:sz w:val="32"/>
          <w:szCs w:val="32"/>
          <w:vertAlign w:val="subscript"/>
        </w:rPr>
        <w:t>i</w:t>
      </w:r>
      <w:r>
        <w:rPr>
          <w:rFonts w:hint="eastAsia" w:eastAsia="仿宋"/>
          <w:color w:val="000000"/>
          <w:sz w:val="32"/>
          <w:szCs w:val="32"/>
          <w:vertAlign w:val="subscript"/>
        </w:rPr>
        <w:t>上</w:t>
      </w:r>
      <w:r>
        <w:rPr>
          <w:rFonts w:hint="eastAsia" w:eastAsia="仿宋"/>
          <w:color w:val="000000"/>
          <w:sz w:val="32"/>
          <w:szCs w:val="32"/>
        </w:rPr>
        <w:t>，上年同期第</w:t>
      </w:r>
      <w:r>
        <w:rPr>
          <w:rFonts w:eastAsia="仿宋"/>
          <w:color w:val="000000"/>
          <w:sz w:val="32"/>
          <w:szCs w:val="32"/>
        </w:rPr>
        <w:t>i</w:t>
      </w:r>
      <w:r>
        <w:rPr>
          <w:rFonts w:hint="eastAsia" w:eastAsia="仿宋"/>
          <w:color w:val="000000"/>
          <w:sz w:val="32"/>
          <w:szCs w:val="32"/>
        </w:rPr>
        <w:t>台机组主要污染物的去除率；</w:t>
      </w:r>
    </w:p>
    <w:p>
      <w:pPr>
        <w:rPr>
          <w:rFonts w:eastAsia="仿宋"/>
          <w:sz w:val="32"/>
          <w:szCs w:val="32"/>
        </w:rPr>
      </w:pPr>
      <w:r>
        <w:rPr>
          <w:rFonts w:eastAsia="仿宋"/>
          <w:sz w:val="32"/>
          <w:szCs w:val="32"/>
        </w:rPr>
        <w:t xml:space="preserve">      n</w:t>
      </w:r>
      <w:r>
        <w:rPr>
          <w:rFonts w:hint="eastAsia" w:eastAsia="仿宋"/>
          <w:sz w:val="32"/>
          <w:szCs w:val="32"/>
        </w:rPr>
        <w:t>，采取治理工程的锅炉个数，个。</w:t>
      </w:r>
    </w:p>
    <w:p>
      <w:pPr>
        <w:ind w:firstLine="480" w:firstLineChars="150"/>
        <w:rPr>
          <w:rFonts w:ascii="楷体_GB2312" w:hAnsi="黑体" w:eastAsia="楷体_GB2312"/>
          <w:sz w:val="32"/>
          <w:szCs w:val="32"/>
        </w:rPr>
      </w:pPr>
      <w:r>
        <w:rPr>
          <w:rFonts w:hint="eastAsia" w:eastAsia="仿宋"/>
          <w:sz w:val="32"/>
          <w:szCs w:val="32"/>
        </w:rPr>
        <w:t>3.</w:t>
      </w:r>
      <w:r>
        <w:rPr>
          <w:rFonts w:hint="eastAsia" w:ascii="楷体_GB2312" w:hAnsi="黑体" w:eastAsia="楷体_GB2312"/>
          <w:sz w:val="32"/>
          <w:szCs w:val="32"/>
        </w:rPr>
        <w:t>燃煤燃气锅炉关停</w:t>
      </w:r>
    </w:p>
    <w:p>
      <w:pPr>
        <w:ind w:firstLine="480" w:firstLineChars="150"/>
        <w:rPr>
          <w:rFonts w:hint="eastAsia" w:eastAsia="仿宋"/>
          <w:b/>
          <w:sz w:val="32"/>
          <w:szCs w:val="32"/>
        </w:rPr>
      </w:pPr>
      <w:r>
        <w:rPr>
          <w:rFonts w:hint="eastAsia" w:eastAsia="仿宋"/>
          <w:b/>
          <w:sz w:val="32"/>
          <w:szCs w:val="32"/>
        </w:rPr>
        <w:t>情形一：关停的锅炉在环境统计中时</w:t>
      </w:r>
    </w:p>
    <w:p>
      <w:pPr>
        <w:jc w:val="center"/>
        <w:rPr>
          <w:rFonts w:eastAsia="仿宋"/>
          <w:sz w:val="32"/>
          <w:szCs w:val="32"/>
        </w:rPr>
      </w:pPr>
      <w:r>
        <w:drawing>
          <wp:inline distT="0" distB="0" distL="114300" distR="114300">
            <wp:extent cx="1363345" cy="789940"/>
            <wp:effectExtent l="0" t="0" r="8255" b="1016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34"/>
                    <a:stretch>
                      <a:fillRect/>
                    </a:stretch>
                  </pic:blipFill>
                  <pic:spPr>
                    <a:xfrm>
                      <a:off x="0" y="0"/>
                      <a:ext cx="1363345" cy="789940"/>
                    </a:xfrm>
                    <a:prstGeom prst="rect">
                      <a:avLst/>
                    </a:prstGeom>
                    <a:noFill/>
                    <a:ln w="9525">
                      <a:noFill/>
                    </a:ln>
                  </pic:spPr>
                </pic:pic>
              </a:graphicData>
            </a:graphic>
          </wp:inline>
        </w:drawing>
      </w:r>
    </w:p>
    <w:p>
      <w:pPr>
        <w:rPr>
          <w:rFonts w:eastAsia="仿宋"/>
          <w:sz w:val="32"/>
          <w:szCs w:val="32"/>
        </w:rPr>
      </w:pPr>
      <w:r>
        <w:rPr>
          <w:rFonts w:hint="eastAsia" w:eastAsia="仿宋"/>
          <w:sz w:val="32"/>
          <w:szCs w:val="32"/>
        </w:rPr>
        <w:t>式中：</w:t>
      </w:r>
      <w:r>
        <w:rPr>
          <w:rFonts w:eastAsia="仿宋"/>
          <w:sz w:val="32"/>
          <w:szCs w:val="32"/>
        </w:rPr>
        <w:t>R</w:t>
      </w:r>
      <w:r>
        <w:rPr>
          <w:rFonts w:hint="eastAsia" w:eastAsia="仿宋"/>
          <w:sz w:val="32"/>
          <w:szCs w:val="32"/>
          <w:vertAlign w:val="subscript"/>
        </w:rPr>
        <w:t>关停</w:t>
      </w:r>
      <w:r>
        <w:rPr>
          <w:rFonts w:hint="eastAsia" w:eastAsia="仿宋"/>
          <w:sz w:val="32"/>
          <w:szCs w:val="32"/>
        </w:rPr>
        <w:t>，通过锅炉关停实现的消减量，吨；</w:t>
      </w:r>
    </w:p>
    <w:p>
      <w:pPr>
        <w:rPr>
          <w:rFonts w:eastAsia="仿宋"/>
          <w:sz w:val="32"/>
          <w:szCs w:val="32"/>
        </w:rPr>
      </w:pPr>
      <w:r>
        <w:rPr>
          <w:rFonts w:eastAsia="仿宋"/>
          <w:sz w:val="32"/>
          <w:szCs w:val="32"/>
        </w:rPr>
        <w:t xml:space="preserve">      E</w:t>
      </w:r>
      <w:r>
        <w:rPr>
          <w:rFonts w:hint="eastAsia" w:eastAsia="仿宋"/>
          <w:sz w:val="32"/>
          <w:szCs w:val="32"/>
          <w:vertAlign w:val="subscript"/>
        </w:rPr>
        <w:t>上</w:t>
      </w:r>
      <w:r>
        <w:rPr>
          <w:rFonts w:eastAsia="仿宋"/>
          <w:sz w:val="32"/>
          <w:szCs w:val="32"/>
          <w:vertAlign w:val="subscript"/>
        </w:rPr>
        <w:t>i</w:t>
      </w:r>
      <w:r>
        <w:rPr>
          <w:rFonts w:hint="eastAsia" w:eastAsia="仿宋"/>
          <w:sz w:val="32"/>
          <w:szCs w:val="32"/>
        </w:rPr>
        <w:t>，第</w:t>
      </w:r>
      <w:r>
        <w:rPr>
          <w:rFonts w:eastAsia="仿宋"/>
          <w:sz w:val="32"/>
          <w:szCs w:val="32"/>
        </w:rPr>
        <w:t>i</w:t>
      </w:r>
      <w:r>
        <w:rPr>
          <w:rFonts w:hint="eastAsia" w:eastAsia="仿宋"/>
          <w:sz w:val="32"/>
          <w:szCs w:val="32"/>
        </w:rPr>
        <w:t>个关停锅炉在上年环境统计中的污染物排放量，吨。</w:t>
      </w:r>
    </w:p>
    <w:p>
      <w:pPr>
        <w:ind w:firstLine="641" w:firstLineChars="200"/>
        <w:rPr>
          <w:rFonts w:eastAsia="仿宋"/>
          <w:b/>
          <w:sz w:val="32"/>
          <w:szCs w:val="32"/>
        </w:rPr>
      </w:pPr>
      <w:r>
        <w:rPr>
          <w:rFonts w:hint="eastAsia" w:eastAsia="仿宋"/>
          <w:b/>
          <w:sz w:val="32"/>
          <w:szCs w:val="32"/>
        </w:rPr>
        <w:t>情形二：关停的锅炉不在环境统计中时</w:t>
      </w:r>
    </w:p>
    <w:p>
      <w:pPr>
        <w:jc w:val="center"/>
        <w:rPr>
          <w:rFonts w:eastAsia="仿宋"/>
          <w:sz w:val="32"/>
          <w:szCs w:val="32"/>
        </w:rPr>
      </w:pPr>
      <w:r>
        <w:drawing>
          <wp:inline distT="0" distB="0" distL="114300" distR="114300">
            <wp:extent cx="3209290" cy="789940"/>
            <wp:effectExtent l="0" t="0" r="10160" b="1016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35"/>
                    <a:stretch>
                      <a:fillRect/>
                    </a:stretch>
                  </pic:blipFill>
                  <pic:spPr>
                    <a:xfrm>
                      <a:off x="0" y="0"/>
                      <a:ext cx="3209290" cy="789940"/>
                    </a:xfrm>
                    <a:prstGeom prst="rect">
                      <a:avLst/>
                    </a:prstGeom>
                    <a:noFill/>
                    <a:ln w="9525">
                      <a:noFill/>
                    </a:ln>
                  </pic:spPr>
                </pic:pic>
              </a:graphicData>
            </a:graphic>
          </wp:inline>
        </w:drawing>
      </w:r>
    </w:p>
    <w:p>
      <w:pPr>
        <w:rPr>
          <w:rFonts w:eastAsia="仿宋"/>
          <w:sz w:val="32"/>
          <w:szCs w:val="32"/>
        </w:rPr>
      </w:pPr>
      <w:r>
        <w:rPr>
          <w:rFonts w:hint="eastAsia" w:eastAsia="仿宋"/>
          <w:sz w:val="32"/>
          <w:szCs w:val="32"/>
        </w:rPr>
        <w:t>式中：</w:t>
      </w:r>
      <w:r>
        <w:rPr>
          <w:rFonts w:eastAsia="仿宋"/>
          <w:sz w:val="32"/>
          <w:szCs w:val="32"/>
        </w:rPr>
        <w:t>R</w:t>
      </w:r>
      <w:r>
        <w:rPr>
          <w:rFonts w:hint="eastAsia" w:eastAsia="仿宋"/>
          <w:sz w:val="32"/>
          <w:szCs w:val="32"/>
          <w:vertAlign w:val="subscript"/>
        </w:rPr>
        <w:t>关停</w:t>
      </w:r>
      <w:r>
        <w:rPr>
          <w:rFonts w:hint="eastAsia" w:eastAsia="仿宋"/>
          <w:sz w:val="32"/>
          <w:szCs w:val="32"/>
        </w:rPr>
        <w:t>，通过锅炉关停实现的消减量，吨；</w:t>
      </w:r>
    </w:p>
    <w:p>
      <w:pPr>
        <w:ind w:firstLine="960" w:firstLineChars="300"/>
        <w:rPr>
          <w:rFonts w:eastAsia="仿宋"/>
          <w:sz w:val="32"/>
          <w:szCs w:val="32"/>
        </w:rPr>
      </w:pPr>
      <w:r>
        <w:rPr>
          <w:rFonts w:eastAsia="仿宋"/>
          <w:sz w:val="32"/>
          <w:szCs w:val="32"/>
        </w:rPr>
        <w:t>M</w:t>
      </w:r>
      <w:r>
        <w:rPr>
          <w:rFonts w:hint="eastAsia" w:eastAsia="仿宋"/>
          <w:sz w:val="32"/>
          <w:szCs w:val="32"/>
          <w:vertAlign w:val="subscript"/>
        </w:rPr>
        <w:t>上</w:t>
      </w:r>
      <w:r>
        <w:rPr>
          <w:rFonts w:eastAsia="仿宋"/>
          <w:sz w:val="32"/>
          <w:szCs w:val="32"/>
          <w:vertAlign w:val="subscript"/>
        </w:rPr>
        <w:t>i</w:t>
      </w:r>
      <w:r>
        <w:rPr>
          <w:rFonts w:hint="eastAsia" w:eastAsia="仿宋"/>
          <w:sz w:val="32"/>
          <w:szCs w:val="32"/>
        </w:rPr>
        <w:t>，上一年第</w:t>
      </w:r>
      <w:r>
        <w:rPr>
          <w:rFonts w:eastAsia="仿宋"/>
          <w:sz w:val="32"/>
          <w:szCs w:val="32"/>
        </w:rPr>
        <w:t>i</w:t>
      </w:r>
      <w:r>
        <w:rPr>
          <w:rFonts w:hint="eastAsia" w:eastAsia="仿宋"/>
          <w:sz w:val="32"/>
          <w:szCs w:val="32"/>
        </w:rPr>
        <w:t>台锅炉的煤炭（或天然气）消耗量，吨（</w:t>
      </w:r>
      <w:r>
        <w:rPr>
          <w:rFonts w:hint="eastAsia" w:eastAsia="仿宋"/>
          <w:color w:val="000000"/>
          <w:sz w:val="32"/>
          <w:szCs w:val="32"/>
        </w:rPr>
        <w:t>或立方米</w:t>
      </w:r>
      <w:r>
        <w:rPr>
          <w:rFonts w:hint="eastAsia" w:eastAsia="仿宋"/>
          <w:sz w:val="32"/>
          <w:szCs w:val="32"/>
        </w:rPr>
        <w:t>）；</w:t>
      </w:r>
    </w:p>
    <w:p>
      <w:pPr>
        <w:rPr>
          <w:rFonts w:eastAsia="仿宋"/>
          <w:sz w:val="32"/>
          <w:szCs w:val="32"/>
        </w:rPr>
      </w:pPr>
      <w:r>
        <w:rPr>
          <w:rFonts w:eastAsia="仿宋"/>
          <w:sz w:val="32"/>
          <w:szCs w:val="32"/>
        </w:rPr>
        <w:t xml:space="preserve">      pf</w:t>
      </w:r>
      <w:r>
        <w:rPr>
          <w:rFonts w:hint="eastAsia" w:eastAsia="仿宋"/>
          <w:sz w:val="32"/>
          <w:szCs w:val="32"/>
          <w:vertAlign w:val="subscript"/>
        </w:rPr>
        <w:t>锅炉</w:t>
      </w:r>
      <w:r>
        <w:rPr>
          <w:rFonts w:hint="eastAsia" w:eastAsia="仿宋"/>
          <w:sz w:val="32"/>
          <w:szCs w:val="32"/>
        </w:rPr>
        <w:t>，第</w:t>
      </w:r>
      <w:r>
        <w:rPr>
          <w:rFonts w:eastAsia="仿宋"/>
          <w:sz w:val="32"/>
          <w:szCs w:val="32"/>
        </w:rPr>
        <w:t>i</w:t>
      </w:r>
      <w:r>
        <w:rPr>
          <w:rFonts w:hint="eastAsia" w:eastAsia="仿宋"/>
          <w:sz w:val="32"/>
          <w:szCs w:val="32"/>
        </w:rPr>
        <w:t>台锅炉主要污染物产污系数，千克</w:t>
      </w:r>
      <w:r>
        <w:rPr>
          <w:rFonts w:eastAsia="仿宋"/>
          <w:sz w:val="32"/>
          <w:szCs w:val="32"/>
        </w:rPr>
        <w:t>/</w:t>
      </w:r>
      <w:r>
        <w:rPr>
          <w:rFonts w:hint="eastAsia" w:eastAsia="仿宋"/>
          <w:sz w:val="32"/>
          <w:szCs w:val="32"/>
        </w:rPr>
        <w:t>吨煤（或千克</w:t>
      </w:r>
      <w:r>
        <w:rPr>
          <w:rFonts w:eastAsia="仿宋"/>
          <w:sz w:val="32"/>
          <w:szCs w:val="32"/>
        </w:rPr>
        <w:t>/</w:t>
      </w:r>
      <w:r>
        <w:rPr>
          <w:rFonts w:hint="eastAsia" w:eastAsia="仿宋"/>
          <w:sz w:val="32"/>
          <w:szCs w:val="32"/>
        </w:rPr>
        <w:t>立方米）；</w:t>
      </w:r>
    </w:p>
    <w:p>
      <w:pPr>
        <w:rPr>
          <w:rFonts w:eastAsia="仿宋"/>
          <w:sz w:val="32"/>
          <w:szCs w:val="32"/>
        </w:rPr>
      </w:pPr>
      <w:r>
        <w:rPr>
          <w:rFonts w:eastAsia="仿宋"/>
          <w:sz w:val="32"/>
          <w:szCs w:val="32"/>
        </w:rPr>
        <w:t xml:space="preserve">      η</w:t>
      </w:r>
      <w:r>
        <w:rPr>
          <w:rFonts w:eastAsia="仿宋"/>
          <w:sz w:val="32"/>
          <w:szCs w:val="32"/>
          <w:vertAlign w:val="subscript"/>
        </w:rPr>
        <w:t>i</w:t>
      </w:r>
      <w:r>
        <w:rPr>
          <w:rFonts w:hint="eastAsia" w:eastAsia="仿宋"/>
          <w:sz w:val="32"/>
          <w:szCs w:val="32"/>
        </w:rPr>
        <w:t>，不在账内锅炉主要污染物折算率，</w:t>
      </w:r>
      <w:r>
        <w:rPr>
          <w:rFonts w:eastAsia="仿宋"/>
          <w:sz w:val="32"/>
          <w:szCs w:val="32"/>
        </w:rPr>
        <w:t>%</w:t>
      </w:r>
      <w:r>
        <w:rPr>
          <w:rFonts w:hint="eastAsia" w:eastAsia="仿宋"/>
          <w:sz w:val="32"/>
          <w:szCs w:val="32"/>
        </w:rPr>
        <w:t>；（有环评手续，日常监管到位的取</w:t>
      </w:r>
      <w:r>
        <w:rPr>
          <w:rFonts w:eastAsia="仿宋"/>
          <w:sz w:val="32"/>
          <w:szCs w:val="32"/>
        </w:rPr>
        <w:t>100</w:t>
      </w:r>
      <w:r>
        <w:rPr>
          <w:rFonts w:hint="eastAsia" w:eastAsia="仿宋"/>
          <w:sz w:val="32"/>
          <w:szCs w:val="32"/>
        </w:rPr>
        <w:t>；没有环评手续，但日常监管到位的取值</w:t>
      </w:r>
      <w:r>
        <w:rPr>
          <w:rFonts w:eastAsia="仿宋"/>
          <w:sz w:val="32"/>
          <w:szCs w:val="32"/>
        </w:rPr>
        <w:t>80</w:t>
      </w:r>
      <w:r>
        <w:rPr>
          <w:rFonts w:hint="eastAsia" w:eastAsia="仿宋"/>
          <w:sz w:val="32"/>
          <w:szCs w:val="32"/>
        </w:rPr>
        <w:t>；没有环评手续，日常也不监管的取值</w:t>
      </w:r>
      <w:r>
        <w:rPr>
          <w:rFonts w:eastAsia="仿宋"/>
          <w:sz w:val="32"/>
          <w:szCs w:val="32"/>
        </w:rPr>
        <w:t>50</w:t>
      </w:r>
      <w:r>
        <w:rPr>
          <w:rFonts w:hint="eastAsia" w:eastAsia="仿宋"/>
          <w:sz w:val="32"/>
          <w:szCs w:val="32"/>
        </w:rPr>
        <w:t>）</w:t>
      </w:r>
    </w:p>
    <w:p>
      <w:pPr>
        <w:rPr>
          <w:rFonts w:eastAsia="仿宋"/>
          <w:sz w:val="32"/>
          <w:szCs w:val="32"/>
        </w:rPr>
      </w:pPr>
      <w:r>
        <w:rPr>
          <w:rFonts w:eastAsia="仿宋"/>
          <w:sz w:val="32"/>
          <w:szCs w:val="32"/>
        </w:rPr>
        <w:t xml:space="preserve">      n</w:t>
      </w:r>
      <w:r>
        <w:rPr>
          <w:rFonts w:hint="eastAsia" w:eastAsia="仿宋"/>
          <w:sz w:val="32"/>
          <w:szCs w:val="32"/>
        </w:rPr>
        <w:t>，关停的锅炉个数，个。</w:t>
      </w:r>
    </w:p>
    <w:p>
      <w:pPr>
        <w:ind w:firstLine="640" w:firstLineChars="200"/>
        <w:rPr>
          <w:rFonts w:eastAsia="仿宋"/>
          <w:sz w:val="32"/>
          <w:szCs w:val="32"/>
        </w:rPr>
      </w:pPr>
      <w:r>
        <w:rPr>
          <w:rFonts w:hint="eastAsia" w:eastAsia="仿宋"/>
          <w:sz w:val="32"/>
          <w:szCs w:val="32"/>
        </w:rPr>
        <w:t>4.</w:t>
      </w:r>
      <w:r>
        <w:rPr>
          <w:rFonts w:hint="eastAsia" w:ascii="楷体_GB2312" w:hAnsi="黑体" w:eastAsia="楷体_GB2312"/>
          <w:sz w:val="32"/>
          <w:szCs w:val="32"/>
        </w:rPr>
        <w:t>平房煤改电、城乡结合部和农村地区减煤换煤</w:t>
      </w:r>
    </w:p>
    <w:p>
      <w:pPr>
        <w:jc w:val="center"/>
        <w:rPr>
          <w:rFonts w:eastAsia="仿宋"/>
          <w:sz w:val="32"/>
          <w:szCs w:val="32"/>
        </w:rPr>
      </w:pPr>
      <w:r>
        <w:drawing>
          <wp:inline distT="0" distB="0" distL="114300" distR="114300">
            <wp:extent cx="1722755" cy="400685"/>
            <wp:effectExtent l="0" t="0" r="10795" b="18415"/>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36"/>
                    <a:stretch>
                      <a:fillRect/>
                    </a:stretch>
                  </pic:blipFill>
                  <pic:spPr>
                    <a:xfrm>
                      <a:off x="0" y="0"/>
                      <a:ext cx="1722755" cy="400685"/>
                    </a:xfrm>
                    <a:prstGeom prst="rect">
                      <a:avLst/>
                    </a:prstGeom>
                    <a:noFill/>
                    <a:ln w="9525">
                      <a:noFill/>
                    </a:ln>
                  </pic:spPr>
                </pic:pic>
              </a:graphicData>
            </a:graphic>
          </wp:inline>
        </w:drawing>
      </w:r>
    </w:p>
    <w:p>
      <w:pPr>
        <w:rPr>
          <w:rFonts w:eastAsia="仿宋"/>
          <w:sz w:val="32"/>
          <w:szCs w:val="32"/>
        </w:rPr>
      </w:pPr>
      <w:r>
        <w:rPr>
          <w:rFonts w:hint="eastAsia" w:eastAsia="仿宋"/>
          <w:sz w:val="32"/>
          <w:szCs w:val="32"/>
        </w:rPr>
        <w:t>式中：</w:t>
      </w:r>
      <w:r>
        <w:rPr>
          <w:rFonts w:eastAsia="仿宋"/>
          <w:sz w:val="32"/>
          <w:szCs w:val="32"/>
        </w:rPr>
        <w:t>R</w:t>
      </w:r>
      <w:r>
        <w:rPr>
          <w:rFonts w:hint="eastAsia" w:eastAsia="仿宋"/>
          <w:sz w:val="32"/>
          <w:szCs w:val="32"/>
          <w:vertAlign w:val="subscript"/>
        </w:rPr>
        <w:t>煤改电</w:t>
      </w:r>
      <w:r>
        <w:rPr>
          <w:rFonts w:hint="eastAsia" w:eastAsia="仿宋"/>
          <w:sz w:val="32"/>
          <w:szCs w:val="32"/>
        </w:rPr>
        <w:t>，平房区采取煤改电方式后实现的削减量，吨；</w:t>
      </w:r>
    </w:p>
    <w:p>
      <w:pPr>
        <w:rPr>
          <w:rFonts w:eastAsia="仿宋"/>
          <w:sz w:val="32"/>
          <w:szCs w:val="32"/>
        </w:rPr>
      </w:pPr>
      <w:r>
        <w:rPr>
          <w:rFonts w:eastAsia="仿宋"/>
          <w:sz w:val="32"/>
          <w:szCs w:val="32"/>
        </w:rPr>
        <w:t xml:space="preserve">      M</w:t>
      </w:r>
      <w:r>
        <w:rPr>
          <w:rFonts w:hint="eastAsia" w:eastAsia="仿宋"/>
          <w:sz w:val="32"/>
          <w:szCs w:val="32"/>
        </w:rPr>
        <w:t>，每户平房一年内的用煤量，吨（</w:t>
      </w:r>
      <w:r>
        <w:rPr>
          <w:rFonts w:hint="eastAsia" w:eastAsia="仿宋"/>
          <w:color w:val="000000"/>
          <w:sz w:val="32"/>
          <w:szCs w:val="32"/>
        </w:rPr>
        <w:t>可按</w:t>
      </w:r>
      <w:r>
        <w:rPr>
          <w:rFonts w:eastAsia="仿宋"/>
          <w:color w:val="000000"/>
          <w:sz w:val="32"/>
          <w:szCs w:val="32"/>
        </w:rPr>
        <w:t>3</w:t>
      </w:r>
      <w:r>
        <w:rPr>
          <w:rFonts w:hint="eastAsia" w:eastAsia="仿宋"/>
          <w:color w:val="000000"/>
          <w:sz w:val="32"/>
          <w:szCs w:val="32"/>
        </w:rPr>
        <w:t>吨</w:t>
      </w:r>
      <w:r>
        <w:rPr>
          <w:rFonts w:eastAsia="仿宋"/>
          <w:color w:val="000000"/>
          <w:sz w:val="32"/>
          <w:szCs w:val="32"/>
        </w:rPr>
        <w:t>/</w:t>
      </w:r>
      <w:r>
        <w:rPr>
          <w:rFonts w:hint="eastAsia" w:eastAsia="仿宋"/>
          <w:color w:val="000000"/>
          <w:sz w:val="32"/>
          <w:szCs w:val="32"/>
        </w:rPr>
        <w:t>户机型粗略统计</w:t>
      </w:r>
      <w:r>
        <w:rPr>
          <w:rFonts w:hint="eastAsia" w:eastAsia="仿宋"/>
          <w:sz w:val="32"/>
          <w:szCs w:val="32"/>
        </w:rPr>
        <w:t>）；</w:t>
      </w:r>
    </w:p>
    <w:p>
      <w:pPr>
        <w:rPr>
          <w:rFonts w:eastAsia="仿宋"/>
          <w:sz w:val="32"/>
          <w:szCs w:val="32"/>
        </w:rPr>
      </w:pPr>
      <w:r>
        <w:rPr>
          <w:rFonts w:eastAsia="仿宋"/>
          <w:sz w:val="32"/>
          <w:szCs w:val="32"/>
        </w:rPr>
        <w:t xml:space="preserve">      f</w:t>
      </w:r>
      <w:r>
        <w:rPr>
          <w:rFonts w:hint="eastAsia" w:eastAsia="仿宋"/>
          <w:sz w:val="32"/>
          <w:szCs w:val="32"/>
        </w:rPr>
        <w:t>，燃煤主要污染物排放因子，千克</w:t>
      </w:r>
      <w:r>
        <w:rPr>
          <w:rFonts w:eastAsia="仿宋"/>
          <w:sz w:val="32"/>
          <w:szCs w:val="32"/>
        </w:rPr>
        <w:t>/</w:t>
      </w:r>
      <w:r>
        <w:rPr>
          <w:rFonts w:hint="eastAsia" w:eastAsia="仿宋"/>
          <w:sz w:val="32"/>
          <w:szCs w:val="32"/>
        </w:rPr>
        <w:t>吨；</w:t>
      </w:r>
    </w:p>
    <w:p>
      <w:pPr>
        <w:rPr>
          <w:rFonts w:eastAsia="仿宋"/>
          <w:sz w:val="32"/>
          <w:szCs w:val="32"/>
        </w:rPr>
      </w:pPr>
      <w:r>
        <w:rPr>
          <w:rFonts w:eastAsia="仿宋"/>
          <w:sz w:val="32"/>
          <w:szCs w:val="32"/>
        </w:rPr>
        <w:t xml:space="preserve">      n</w:t>
      </w:r>
      <w:r>
        <w:rPr>
          <w:rFonts w:hint="eastAsia" w:eastAsia="仿宋"/>
          <w:sz w:val="32"/>
          <w:szCs w:val="32"/>
        </w:rPr>
        <w:t>，改造户数，户。</w:t>
      </w:r>
    </w:p>
    <w:p>
      <w:pPr>
        <w:rPr>
          <w:rFonts w:eastAsia="仿宋"/>
          <w:sz w:val="32"/>
          <w:szCs w:val="32"/>
        </w:rPr>
      </w:pPr>
      <w:r>
        <w:rPr>
          <w:rFonts w:hint="eastAsia" w:eastAsia="仿宋"/>
          <w:b/>
          <w:sz w:val="32"/>
          <w:szCs w:val="32"/>
        </w:rPr>
        <w:t>注：</w:t>
      </w:r>
      <w:r>
        <w:rPr>
          <w:rFonts w:eastAsia="仿宋"/>
          <w:b/>
          <w:sz w:val="32"/>
          <w:szCs w:val="32"/>
        </w:rPr>
        <w:t>f</w:t>
      </w:r>
      <w:r>
        <w:rPr>
          <w:rFonts w:hint="eastAsia" w:eastAsia="仿宋"/>
          <w:b/>
          <w:sz w:val="32"/>
          <w:szCs w:val="32"/>
        </w:rPr>
        <w:t>因子可参考相关科研成果，对于换煤的，应取两种燃煤方式之间差值；</w:t>
      </w:r>
      <w:r>
        <w:rPr>
          <w:rFonts w:eastAsia="仿宋"/>
          <w:b/>
          <w:sz w:val="32"/>
          <w:szCs w:val="32"/>
        </w:rPr>
        <w:t>M</w:t>
      </w:r>
      <w:r>
        <w:rPr>
          <w:rFonts w:hint="eastAsia" w:ascii="仿宋" w:hAnsi="仿宋" w:eastAsia="仿宋"/>
          <w:b/>
          <w:sz w:val="32"/>
          <w:szCs w:val="32"/>
        </w:rPr>
        <w:t>×</w:t>
      </w:r>
      <w:r>
        <w:rPr>
          <w:rFonts w:eastAsia="仿宋"/>
          <w:b/>
          <w:sz w:val="32"/>
          <w:szCs w:val="32"/>
        </w:rPr>
        <w:t>n</w:t>
      </w:r>
      <w:r>
        <w:rPr>
          <w:rFonts w:hint="eastAsia" w:eastAsia="仿宋"/>
          <w:b/>
          <w:sz w:val="32"/>
          <w:szCs w:val="32"/>
        </w:rPr>
        <w:t>即为减煤换煤量。</w:t>
      </w:r>
    </w:p>
    <w:p>
      <w:pPr>
        <w:ind w:firstLine="640" w:firstLineChars="200"/>
        <w:rPr>
          <w:rFonts w:ascii="楷体_GB2312" w:hAnsi="黑体" w:eastAsia="楷体_GB2312"/>
          <w:b/>
          <w:sz w:val="32"/>
          <w:szCs w:val="32"/>
        </w:rPr>
      </w:pPr>
      <w:r>
        <w:rPr>
          <w:rFonts w:hint="eastAsia" w:eastAsia="仿宋"/>
          <w:sz w:val="32"/>
          <w:szCs w:val="32"/>
        </w:rPr>
        <w:t>5.</w:t>
      </w:r>
      <w:r>
        <w:rPr>
          <w:rFonts w:hint="eastAsia" w:ascii="楷体_GB2312" w:hAnsi="黑体" w:eastAsia="楷体_GB2312"/>
          <w:b/>
          <w:sz w:val="32"/>
          <w:szCs w:val="32"/>
        </w:rPr>
        <w:t>工业企业关停、工业大院退出</w:t>
      </w:r>
    </w:p>
    <w:p>
      <w:pPr>
        <w:ind w:firstLine="641" w:firstLineChars="200"/>
        <w:rPr>
          <w:rFonts w:hint="eastAsia" w:eastAsia="仿宋"/>
          <w:b/>
          <w:sz w:val="32"/>
          <w:szCs w:val="32"/>
        </w:rPr>
      </w:pPr>
      <w:r>
        <w:rPr>
          <w:rFonts w:hint="eastAsia" w:eastAsia="仿宋"/>
          <w:b/>
          <w:sz w:val="32"/>
          <w:szCs w:val="32"/>
        </w:rPr>
        <w:t>情形一：环统范围内的企业</w:t>
      </w:r>
    </w:p>
    <w:p>
      <w:pPr>
        <w:jc w:val="center"/>
        <w:rPr>
          <w:rFonts w:eastAsia="仿宋"/>
          <w:sz w:val="32"/>
          <w:szCs w:val="32"/>
        </w:rPr>
      </w:pPr>
      <w:r>
        <w:drawing>
          <wp:inline distT="0" distB="0" distL="114300" distR="114300">
            <wp:extent cx="1363345" cy="789940"/>
            <wp:effectExtent l="0" t="0" r="8255" b="1016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34"/>
                    <a:stretch>
                      <a:fillRect/>
                    </a:stretch>
                  </pic:blipFill>
                  <pic:spPr>
                    <a:xfrm>
                      <a:off x="0" y="0"/>
                      <a:ext cx="1363345" cy="789940"/>
                    </a:xfrm>
                    <a:prstGeom prst="rect">
                      <a:avLst/>
                    </a:prstGeom>
                    <a:noFill/>
                    <a:ln w="9525">
                      <a:noFill/>
                    </a:ln>
                  </pic:spPr>
                </pic:pic>
              </a:graphicData>
            </a:graphic>
          </wp:inline>
        </w:drawing>
      </w:r>
    </w:p>
    <w:p>
      <w:pPr>
        <w:rPr>
          <w:rFonts w:eastAsia="仿宋"/>
          <w:sz w:val="32"/>
          <w:szCs w:val="32"/>
        </w:rPr>
      </w:pPr>
      <w:r>
        <w:rPr>
          <w:rFonts w:hint="eastAsia" w:eastAsia="仿宋"/>
          <w:sz w:val="32"/>
          <w:szCs w:val="32"/>
        </w:rPr>
        <w:t>式中：</w:t>
      </w:r>
      <w:r>
        <w:rPr>
          <w:rFonts w:eastAsia="仿宋"/>
          <w:sz w:val="32"/>
          <w:szCs w:val="32"/>
        </w:rPr>
        <w:t>R</w:t>
      </w:r>
      <w:r>
        <w:rPr>
          <w:rFonts w:hint="eastAsia" w:eastAsia="仿宋"/>
          <w:sz w:val="32"/>
          <w:szCs w:val="32"/>
          <w:vertAlign w:val="subscript"/>
        </w:rPr>
        <w:t>关停</w:t>
      </w:r>
      <w:r>
        <w:rPr>
          <w:rFonts w:hint="eastAsia" w:eastAsia="仿宋"/>
          <w:sz w:val="32"/>
          <w:szCs w:val="32"/>
        </w:rPr>
        <w:t>，通过企业关停实现的消减量，吨；</w:t>
      </w:r>
    </w:p>
    <w:p>
      <w:pPr>
        <w:rPr>
          <w:rFonts w:eastAsia="仿宋"/>
          <w:sz w:val="32"/>
          <w:szCs w:val="32"/>
        </w:rPr>
      </w:pPr>
      <w:r>
        <w:rPr>
          <w:rFonts w:eastAsia="仿宋"/>
          <w:sz w:val="32"/>
          <w:szCs w:val="32"/>
        </w:rPr>
        <w:t xml:space="preserve">      E</w:t>
      </w:r>
      <w:r>
        <w:rPr>
          <w:rFonts w:hint="eastAsia" w:eastAsia="仿宋"/>
          <w:sz w:val="32"/>
          <w:szCs w:val="32"/>
          <w:vertAlign w:val="subscript"/>
        </w:rPr>
        <w:t>上</w:t>
      </w:r>
      <w:r>
        <w:rPr>
          <w:rFonts w:eastAsia="仿宋"/>
          <w:sz w:val="32"/>
          <w:szCs w:val="32"/>
          <w:vertAlign w:val="subscript"/>
        </w:rPr>
        <w:t>i</w:t>
      </w:r>
      <w:r>
        <w:rPr>
          <w:rFonts w:hint="eastAsia" w:eastAsia="仿宋"/>
          <w:sz w:val="32"/>
          <w:szCs w:val="32"/>
        </w:rPr>
        <w:t>，第</w:t>
      </w:r>
      <w:r>
        <w:rPr>
          <w:rFonts w:eastAsia="仿宋"/>
          <w:sz w:val="32"/>
          <w:szCs w:val="32"/>
        </w:rPr>
        <w:t>i</w:t>
      </w:r>
      <w:r>
        <w:rPr>
          <w:rFonts w:hint="eastAsia" w:eastAsia="仿宋"/>
          <w:sz w:val="32"/>
          <w:szCs w:val="32"/>
        </w:rPr>
        <w:t>个关停企业在上年环境统计中的污染物排放量，吨。</w:t>
      </w:r>
    </w:p>
    <w:p>
      <w:pPr>
        <w:ind w:firstLine="641" w:firstLineChars="200"/>
        <w:rPr>
          <w:rFonts w:eastAsia="仿宋"/>
          <w:b/>
          <w:sz w:val="32"/>
          <w:szCs w:val="32"/>
        </w:rPr>
      </w:pPr>
      <w:r>
        <w:rPr>
          <w:rFonts w:hint="eastAsia" w:eastAsia="仿宋"/>
          <w:b/>
          <w:sz w:val="32"/>
          <w:szCs w:val="32"/>
        </w:rPr>
        <w:t>情形二：环统范围外的企业</w:t>
      </w:r>
    </w:p>
    <w:p>
      <w:pPr>
        <w:jc w:val="center"/>
        <w:rPr>
          <w:rFonts w:eastAsia="仿宋"/>
          <w:sz w:val="32"/>
          <w:szCs w:val="32"/>
        </w:rPr>
      </w:pPr>
      <w:r>
        <w:drawing>
          <wp:inline distT="0" distB="0" distL="114300" distR="114300">
            <wp:extent cx="2666365" cy="789940"/>
            <wp:effectExtent l="0" t="0" r="635" b="1016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37"/>
                    <a:stretch>
                      <a:fillRect/>
                    </a:stretch>
                  </pic:blipFill>
                  <pic:spPr>
                    <a:xfrm>
                      <a:off x="0" y="0"/>
                      <a:ext cx="2666365" cy="789940"/>
                    </a:xfrm>
                    <a:prstGeom prst="rect">
                      <a:avLst/>
                    </a:prstGeom>
                    <a:noFill/>
                    <a:ln w="9525">
                      <a:noFill/>
                    </a:ln>
                  </pic:spPr>
                </pic:pic>
              </a:graphicData>
            </a:graphic>
          </wp:inline>
        </w:drawing>
      </w:r>
    </w:p>
    <w:p>
      <w:pPr>
        <w:rPr>
          <w:rFonts w:eastAsia="仿宋"/>
          <w:sz w:val="32"/>
          <w:szCs w:val="32"/>
        </w:rPr>
      </w:pPr>
      <w:r>
        <w:rPr>
          <w:rFonts w:hint="eastAsia" w:eastAsia="仿宋"/>
          <w:sz w:val="32"/>
          <w:szCs w:val="32"/>
        </w:rPr>
        <w:t>式中：</w:t>
      </w:r>
      <w:r>
        <w:rPr>
          <w:rFonts w:eastAsia="仿宋"/>
          <w:sz w:val="32"/>
          <w:szCs w:val="32"/>
        </w:rPr>
        <w:t>R</w:t>
      </w:r>
      <w:r>
        <w:rPr>
          <w:rFonts w:hint="eastAsia" w:eastAsia="仿宋"/>
          <w:sz w:val="32"/>
          <w:szCs w:val="32"/>
          <w:vertAlign w:val="subscript"/>
        </w:rPr>
        <w:t>关停</w:t>
      </w:r>
      <w:r>
        <w:rPr>
          <w:rFonts w:hint="eastAsia" w:eastAsia="仿宋"/>
          <w:sz w:val="32"/>
          <w:szCs w:val="32"/>
        </w:rPr>
        <w:t>，通过企业关停实现的消减量，吨；</w:t>
      </w:r>
    </w:p>
    <w:p>
      <w:pPr>
        <w:ind w:firstLine="960" w:firstLineChars="300"/>
        <w:rPr>
          <w:rFonts w:eastAsia="仿宋"/>
          <w:sz w:val="32"/>
          <w:szCs w:val="32"/>
        </w:rPr>
      </w:pPr>
      <w:r>
        <w:rPr>
          <w:rFonts w:eastAsia="仿宋"/>
          <w:sz w:val="32"/>
          <w:szCs w:val="32"/>
        </w:rPr>
        <w:t>M</w:t>
      </w:r>
      <w:r>
        <w:rPr>
          <w:rFonts w:eastAsia="仿宋"/>
          <w:sz w:val="32"/>
          <w:szCs w:val="32"/>
          <w:vertAlign w:val="subscript"/>
        </w:rPr>
        <w:t>i</w:t>
      </w:r>
      <w:r>
        <w:rPr>
          <w:rFonts w:hint="eastAsia" w:eastAsia="仿宋"/>
          <w:sz w:val="32"/>
          <w:szCs w:val="32"/>
        </w:rPr>
        <w:t>，关停企业</w:t>
      </w:r>
      <w:r>
        <w:rPr>
          <w:rFonts w:eastAsia="仿宋"/>
          <w:sz w:val="32"/>
          <w:szCs w:val="32"/>
        </w:rPr>
        <w:t>i</w:t>
      </w:r>
      <w:r>
        <w:rPr>
          <w:rFonts w:hint="eastAsia" w:eastAsia="仿宋"/>
          <w:sz w:val="32"/>
          <w:szCs w:val="32"/>
        </w:rPr>
        <w:t>的产能或主要能源消耗量，吨；</w:t>
      </w:r>
    </w:p>
    <w:p>
      <w:pPr>
        <w:rPr>
          <w:rFonts w:eastAsia="仿宋"/>
          <w:sz w:val="32"/>
          <w:szCs w:val="32"/>
        </w:rPr>
      </w:pPr>
      <w:r>
        <w:rPr>
          <w:rFonts w:eastAsia="仿宋"/>
          <w:sz w:val="32"/>
          <w:szCs w:val="32"/>
        </w:rPr>
        <w:t xml:space="preserve">      f</w:t>
      </w:r>
      <w:r>
        <w:rPr>
          <w:rFonts w:eastAsia="仿宋"/>
          <w:sz w:val="32"/>
          <w:szCs w:val="32"/>
          <w:vertAlign w:val="subscript"/>
        </w:rPr>
        <w:t>i</w:t>
      </w:r>
      <w:r>
        <w:rPr>
          <w:rFonts w:hint="eastAsia" w:eastAsia="仿宋"/>
          <w:sz w:val="32"/>
          <w:szCs w:val="32"/>
        </w:rPr>
        <w:t>，关停企业</w:t>
      </w:r>
      <w:r>
        <w:rPr>
          <w:rFonts w:eastAsia="仿宋"/>
          <w:sz w:val="32"/>
          <w:szCs w:val="32"/>
        </w:rPr>
        <w:t>i</w:t>
      </w:r>
      <w:r>
        <w:rPr>
          <w:rFonts w:hint="eastAsia" w:eastAsia="仿宋"/>
          <w:sz w:val="32"/>
          <w:szCs w:val="32"/>
        </w:rPr>
        <w:t>的主要污染物产污系数，千克</w:t>
      </w:r>
      <w:r>
        <w:rPr>
          <w:rFonts w:eastAsia="仿宋"/>
          <w:sz w:val="32"/>
          <w:szCs w:val="32"/>
        </w:rPr>
        <w:t>/</w:t>
      </w:r>
      <w:r>
        <w:rPr>
          <w:rFonts w:hint="eastAsia" w:eastAsia="仿宋"/>
          <w:sz w:val="32"/>
          <w:szCs w:val="32"/>
        </w:rPr>
        <w:t>吨；</w:t>
      </w:r>
    </w:p>
    <w:p>
      <w:pPr>
        <w:rPr>
          <w:rFonts w:eastAsia="仿宋"/>
          <w:sz w:val="32"/>
          <w:szCs w:val="32"/>
        </w:rPr>
      </w:pPr>
      <w:r>
        <w:rPr>
          <w:rFonts w:eastAsia="仿宋"/>
          <w:sz w:val="32"/>
          <w:szCs w:val="32"/>
        </w:rPr>
        <w:t xml:space="preserve">      η</w:t>
      </w:r>
      <w:r>
        <w:rPr>
          <w:rFonts w:eastAsia="仿宋"/>
          <w:sz w:val="32"/>
          <w:szCs w:val="32"/>
          <w:vertAlign w:val="subscript"/>
        </w:rPr>
        <w:t>i</w:t>
      </w:r>
      <w:r>
        <w:rPr>
          <w:rFonts w:hint="eastAsia" w:eastAsia="仿宋"/>
          <w:sz w:val="32"/>
          <w:szCs w:val="32"/>
        </w:rPr>
        <w:t>，不在账内企业主要污染物折算率，</w:t>
      </w:r>
      <w:r>
        <w:rPr>
          <w:rFonts w:eastAsia="仿宋"/>
          <w:sz w:val="32"/>
          <w:szCs w:val="32"/>
        </w:rPr>
        <w:t>%</w:t>
      </w:r>
      <w:r>
        <w:rPr>
          <w:rFonts w:hint="eastAsia" w:eastAsia="仿宋"/>
          <w:sz w:val="32"/>
          <w:szCs w:val="32"/>
        </w:rPr>
        <w:t>；（有环评手续，日常监管到位的取</w:t>
      </w:r>
      <w:r>
        <w:rPr>
          <w:rFonts w:eastAsia="仿宋"/>
          <w:sz w:val="32"/>
          <w:szCs w:val="32"/>
        </w:rPr>
        <w:t>100</w:t>
      </w:r>
      <w:r>
        <w:rPr>
          <w:rFonts w:hint="eastAsia" w:eastAsia="仿宋"/>
          <w:sz w:val="32"/>
          <w:szCs w:val="32"/>
        </w:rPr>
        <w:t>；没有环评手续，但日常监管到位的取值</w:t>
      </w:r>
      <w:r>
        <w:rPr>
          <w:rFonts w:eastAsia="仿宋"/>
          <w:sz w:val="32"/>
          <w:szCs w:val="32"/>
        </w:rPr>
        <w:t>80</w:t>
      </w:r>
      <w:r>
        <w:rPr>
          <w:rFonts w:hint="eastAsia" w:eastAsia="仿宋"/>
          <w:sz w:val="32"/>
          <w:szCs w:val="32"/>
        </w:rPr>
        <w:t>；没有环评手续，日常也不监管的取值</w:t>
      </w:r>
      <w:r>
        <w:rPr>
          <w:rFonts w:eastAsia="仿宋"/>
          <w:sz w:val="32"/>
          <w:szCs w:val="32"/>
        </w:rPr>
        <w:t>50</w:t>
      </w:r>
      <w:r>
        <w:rPr>
          <w:rFonts w:hint="eastAsia" w:eastAsia="仿宋"/>
          <w:sz w:val="32"/>
          <w:szCs w:val="32"/>
        </w:rPr>
        <w:t>）</w:t>
      </w:r>
    </w:p>
    <w:p>
      <w:pPr>
        <w:rPr>
          <w:rFonts w:eastAsia="仿宋"/>
          <w:sz w:val="32"/>
          <w:szCs w:val="32"/>
        </w:rPr>
      </w:pPr>
      <w:r>
        <w:rPr>
          <w:rFonts w:eastAsia="仿宋"/>
          <w:sz w:val="32"/>
          <w:szCs w:val="32"/>
        </w:rPr>
        <w:t xml:space="preserve">      n</w:t>
      </w:r>
      <w:r>
        <w:rPr>
          <w:rFonts w:hint="eastAsia" w:eastAsia="仿宋"/>
          <w:sz w:val="32"/>
          <w:szCs w:val="32"/>
        </w:rPr>
        <w:t>，关停的企业个数，个。</w:t>
      </w:r>
    </w:p>
    <w:p>
      <w:pPr>
        <w:ind w:firstLine="640" w:firstLineChars="200"/>
        <w:rPr>
          <w:rFonts w:ascii="楷体_GB2312" w:hAnsi="黑体" w:eastAsia="楷体_GB2312"/>
          <w:sz w:val="32"/>
          <w:szCs w:val="32"/>
        </w:rPr>
      </w:pPr>
      <w:r>
        <w:rPr>
          <w:rFonts w:hint="eastAsia" w:eastAsia="仿宋"/>
          <w:sz w:val="32"/>
          <w:szCs w:val="32"/>
        </w:rPr>
        <w:t>6.</w:t>
      </w:r>
      <w:r>
        <w:rPr>
          <w:rFonts w:hint="eastAsia" w:ascii="楷体_GB2312" w:hAnsi="黑体" w:eastAsia="楷体_GB2312"/>
          <w:sz w:val="32"/>
          <w:szCs w:val="32"/>
        </w:rPr>
        <w:t>通过清洁生产审核产生的减排量</w:t>
      </w:r>
    </w:p>
    <w:p>
      <w:pPr>
        <w:ind w:firstLine="640" w:firstLineChars="200"/>
        <w:rPr>
          <w:rFonts w:hint="eastAsia" w:eastAsia="仿宋"/>
          <w:sz w:val="32"/>
          <w:szCs w:val="32"/>
        </w:rPr>
      </w:pPr>
      <w:r>
        <w:rPr>
          <w:rFonts w:hint="eastAsia" w:eastAsia="仿宋"/>
          <w:sz w:val="32"/>
          <w:szCs w:val="32"/>
        </w:rPr>
        <w:t>企业通过清洁生产审核，并采取措施形成的减排量可以认定，数据参考通过专家审核的清洁生产审核报告中的数据。</w:t>
      </w:r>
    </w:p>
    <w:p>
      <w:pPr>
        <w:ind w:firstLine="640" w:firstLineChars="200"/>
        <w:rPr>
          <w:rFonts w:ascii="楷体_GB2312" w:hAnsi="黑体" w:eastAsia="楷体_GB2312"/>
          <w:sz w:val="32"/>
          <w:szCs w:val="32"/>
        </w:rPr>
      </w:pPr>
      <w:r>
        <w:rPr>
          <w:rFonts w:hint="eastAsia" w:eastAsia="仿宋"/>
          <w:sz w:val="32"/>
          <w:szCs w:val="32"/>
        </w:rPr>
        <w:t>7.</w:t>
      </w:r>
      <w:r>
        <w:rPr>
          <w:rFonts w:hint="eastAsia" w:ascii="楷体_GB2312" w:hAnsi="黑体" w:eastAsia="楷体_GB2312"/>
          <w:sz w:val="32"/>
          <w:szCs w:val="32"/>
        </w:rPr>
        <w:t>工业烟粉尘治理（包括储运系统、料仓封闭、除尘设施改造等）</w:t>
      </w:r>
    </w:p>
    <w:p>
      <w:pPr>
        <w:jc w:val="center"/>
        <w:rPr>
          <w:rFonts w:hint="eastAsia" w:eastAsia="仿宋"/>
          <w:sz w:val="32"/>
          <w:szCs w:val="32"/>
        </w:rPr>
      </w:pPr>
      <w:r>
        <w:drawing>
          <wp:inline distT="0" distB="0" distL="114300" distR="114300">
            <wp:extent cx="2770505" cy="789940"/>
            <wp:effectExtent l="0" t="0" r="10795" b="1016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38"/>
                    <a:stretch>
                      <a:fillRect/>
                    </a:stretch>
                  </pic:blipFill>
                  <pic:spPr>
                    <a:xfrm>
                      <a:off x="0" y="0"/>
                      <a:ext cx="2770505" cy="789940"/>
                    </a:xfrm>
                    <a:prstGeom prst="rect">
                      <a:avLst/>
                    </a:prstGeom>
                    <a:noFill/>
                    <a:ln w="9525">
                      <a:noFill/>
                    </a:ln>
                  </pic:spPr>
                </pic:pic>
              </a:graphicData>
            </a:graphic>
          </wp:inline>
        </w:drawing>
      </w:r>
    </w:p>
    <w:p>
      <w:pPr>
        <w:rPr>
          <w:rFonts w:eastAsia="仿宋"/>
          <w:sz w:val="32"/>
          <w:szCs w:val="32"/>
        </w:rPr>
      </w:pPr>
      <w:r>
        <w:rPr>
          <w:rFonts w:hint="eastAsia" w:eastAsia="仿宋"/>
          <w:sz w:val="32"/>
          <w:szCs w:val="32"/>
        </w:rPr>
        <w:t>式中：</w:t>
      </w:r>
      <w:r>
        <w:rPr>
          <w:rFonts w:eastAsia="仿宋"/>
          <w:sz w:val="32"/>
          <w:szCs w:val="32"/>
        </w:rPr>
        <w:t>R</w:t>
      </w:r>
      <w:r>
        <w:rPr>
          <w:rFonts w:hint="eastAsia" w:eastAsia="仿宋"/>
          <w:sz w:val="32"/>
          <w:szCs w:val="32"/>
          <w:vertAlign w:val="subscript"/>
        </w:rPr>
        <w:t>治理</w:t>
      </w:r>
      <w:r>
        <w:rPr>
          <w:rFonts w:hint="eastAsia" w:eastAsia="仿宋"/>
          <w:sz w:val="32"/>
          <w:szCs w:val="32"/>
        </w:rPr>
        <w:t>，企业采取治理工程后实现的削减量，吨；</w:t>
      </w:r>
    </w:p>
    <w:p>
      <w:pPr>
        <w:rPr>
          <w:rFonts w:eastAsia="仿宋"/>
          <w:sz w:val="32"/>
          <w:szCs w:val="32"/>
        </w:rPr>
      </w:pPr>
      <w:r>
        <w:rPr>
          <w:rFonts w:eastAsia="仿宋"/>
          <w:sz w:val="32"/>
          <w:szCs w:val="32"/>
        </w:rPr>
        <w:t xml:space="preserve">      M</w:t>
      </w:r>
      <w:r>
        <w:rPr>
          <w:rFonts w:eastAsia="仿宋"/>
          <w:sz w:val="32"/>
          <w:szCs w:val="32"/>
          <w:vertAlign w:val="subscript"/>
        </w:rPr>
        <w:t>i</w:t>
      </w:r>
      <w:r>
        <w:rPr>
          <w:rFonts w:hint="eastAsia" w:eastAsia="仿宋"/>
          <w:sz w:val="32"/>
          <w:szCs w:val="32"/>
        </w:rPr>
        <w:t>，企业</w:t>
      </w:r>
      <w:r>
        <w:rPr>
          <w:rFonts w:eastAsia="仿宋"/>
          <w:sz w:val="32"/>
          <w:szCs w:val="32"/>
        </w:rPr>
        <w:t>i</w:t>
      </w:r>
      <w:r>
        <w:rPr>
          <w:rFonts w:hint="eastAsia" w:eastAsia="仿宋"/>
          <w:sz w:val="32"/>
          <w:szCs w:val="32"/>
        </w:rPr>
        <w:t>采取治理措施后稳定运行后的主要能源、原料消耗量或主要产能，吨；</w:t>
      </w:r>
    </w:p>
    <w:p>
      <w:pPr>
        <w:rPr>
          <w:rFonts w:eastAsia="仿宋"/>
          <w:sz w:val="32"/>
          <w:szCs w:val="32"/>
        </w:rPr>
      </w:pPr>
      <w:r>
        <w:rPr>
          <w:rFonts w:eastAsia="仿宋"/>
          <w:sz w:val="32"/>
          <w:szCs w:val="32"/>
        </w:rPr>
        <w:t xml:space="preserve">      pf</w:t>
      </w:r>
      <w:r>
        <w:rPr>
          <w:rFonts w:eastAsia="仿宋"/>
          <w:sz w:val="32"/>
          <w:szCs w:val="32"/>
          <w:vertAlign w:val="subscript"/>
        </w:rPr>
        <w:t>i</w:t>
      </w:r>
      <w:r>
        <w:rPr>
          <w:rFonts w:hint="eastAsia" w:eastAsia="仿宋"/>
          <w:sz w:val="32"/>
          <w:szCs w:val="32"/>
        </w:rPr>
        <w:t>，企业</w:t>
      </w:r>
      <w:r>
        <w:rPr>
          <w:rFonts w:eastAsia="仿宋"/>
          <w:sz w:val="32"/>
          <w:szCs w:val="32"/>
        </w:rPr>
        <w:t>i</w:t>
      </w:r>
      <w:r>
        <w:rPr>
          <w:rFonts w:hint="eastAsia" w:eastAsia="仿宋"/>
          <w:sz w:val="32"/>
          <w:szCs w:val="32"/>
        </w:rPr>
        <w:t>的主要污染物产污系数，千克</w:t>
      </w:r>
      <w:r>
        <w:rPr>
          <w:rFonts w:eastAsia="仿宋"/>
          <w:sz w:val="32"/>
          <w:szCs w:val="32"/>
        </w:rPr>
        <w:t>/</w:t>
      </w:r>
      <w:r>
        <w:rPr>
          <w:rFonts w:hint="eastAsia" w:eastAsia="仿宋"/>
          <w:sz w:val="32"/>
          <w:szCs w:val="32"/>
        </w:rPr>
        <w:t>吨；</w:t>
      </w:r>
    </w:p>
    <w:p>
      <w:pPr>
        <w:rPr>
          <w:rFonts w:eastAsia="仿宋"/>
          <w:sz w:val="32"/>
          <w:szCs w:val="32"/>
        </w:rPr>
      </w:pPr>
      <w:r>
        <w:rPr>
          <w:rFonts w:eastAsia="仿宋"/>
          <w:sz w:val="32"/>
          <w:szCs w:val="32"/>
        </w:rPr>
        <w:t xml:space="preserve">      η</w:t>
      </w:r>
      <w:r>
        <w:rPr>
          <w:rFonts w:eastAsia="仿宋"/>
          <w:sz w:val="32"/>
          <w:szCs w:val="32"/>
          <w:vertAlign w:val="subscript"/>
        </w:rPr>
        <w:t>i</w:t>
      </w:r>
      <w:r>
        <w:rPr>
          <w:rFonts w:hint="eastAsia" w:eastAsia="仿宋"/>
          <w:sz w:val="32"/>
          <w:szCs w:val="32"/>
        </w:rPr>
        <w:t>，治理工程后主要污染物的去除率；</w:t>
      </w:r>
    </w:p>
    <w:p>
      <w:pPr>
        <w:rPr>
          <w:rFonts w:eastAsia="仿宋"/>
          <w:sz w:val="32"/>
          <w:szCs w:val="32"/>
        </w:rPr>
      </w:pPr>
      <w:r>
        <w:rPr>
          <w:rFonts w:eastAsia="仿宋"/>
          <w:sz w:val="32"/>
          <w:szCs w:val="32"/>
        </w:rPr>
        <w:t xml:space="preserve">      n</w:t>
      </w:r>
      <w:r>
        <w:rPr>
          <w:rFonts w:hint="eastAsia" w:eastAsia="仿宋"/>
          <w:sz w:val="32"/>
          <w:szCs w:val="32"/>
        </w:rPr>
        <w:t>，采取治理工程的企业个数，个。</w:t>
      </w:r>
    </w:p>
    <w:p>
      <w:pPr>
        <w:ind w:firstLine="640" w:firstLineChars="200"/>
        <w:rPr>
          <w:rFonts w:ascii="楷体_GB2312" w:hAnsi="黑体" w:eastAsia="楷体_GB2312"/>
          <w:sz w:val="32"/>
          <w:szCs w:val="32"/>
        </w:rPr>
      </w:pPr>
      <w:r>
        <w:rPr>
          <w:rFonts w:hint="eastAsia" w:eastAsia="仿宋"/>
          <w:sz w:val="32"/>
          <w:szCs w:val="32"/>
        </w:rPr>
        <w:t>8.</w:t>
      </w:r>
      <w:r>
        <w:rPr>
          <w:rFonts w:hint="eastAsia" w:ascii="楷体_GB2312" w:hAnsi="黑体" w:eastAsia="楷体_GB2312"/>
          <w:sz w:val="32"/>
          <w:szCs w:val="32"/>
        </w:rPr>
        <w:t>挥发性有机物治理</w:t>
      </w:r>
    </w:p>
    <w:p>
      <w:pPr>
        <w:ind w:firstLine="640" w:firstLineChars="200"/>
        <w:rPr>
          <w:rFonts w:hint="eastAsia" w:eastAsia="仿宋"/>
          <w:sz w:val="32"/>
          <w:szCs w:val="32"/>
        </w:rPr>
      </w:pPr>
      <w:r>
        <w:rPr>
          <w:rFonts w:hint="eastAsia" w:eastAsia="仿宋"/>
          <w:sz w:val="32"/>
          <w:szCs w:val="32"/>
        </w:rPr>
        <w:t>核算方法见《北京市工业污染源挥发性有机物（</w:t>
      </w:r>
      <w:r>
        <w:rPr>
          <w:rFonts w:eastAsia="仿宋"/>
          <w:sz w:val="32"/>
          <w:szCs w:val="32"/>
        </w:rPr>
        <w:t>VOCs</w:t>
      </w:r>
      <w:r>
        <w:rPr>
          <w:rFonts w:hint="eastAsia" w:eastAsia="仿宋"/>
          <w:sz w:val="32"/>
          <w:szCs w:val="32"/>
        </w:rPr>
        <w:t>）总量减排核算细则》（京环发〔</w:t>
      </w:r>
      <w:r>
        <w:rPr>
          <w:rFonts w:eastAsia="仿宋"/>
          <w:sz w:val="32"/>
          <w:szCs w:val="32"/>
        </w:rPr>
        <w:t>2012</w:t>
      </w:r>
      <w:r>
        <w:rPr>
          <w:rFonts w:hint="eastAsia" w:eastAsia="仿宋"/>
          <w:sz w:val="32"/>
          <w:szCs w:val="32"/>
        </w:rPr>
        <w:t>〕</w:t>
      </w:r>
      <w:r>
        <w:rPr>
          <w:rFonts w:eastAsia="仿宋"/>
          <w:sz w:val="32"/>
          <w:szCs w:val="32"/>
        </w:rPr>
        <w:t>305</w:t>
      </w:r>
      <w:r>
        <w:rPr>
          <w:rFonts w:hint="eastAsia" w:eastAsia="仿宋"/>
          <w:sz w:val="32"/>
          <w:szCs w:val="32"/>
        </w:rPr>
        <w:t>号）</w:t>
      </w:r>
    </w:p>
    <w:p>
      <w:pPr>
        <w:ind w:firstLine="640" w:firstLineChars="200"/>
        <w:rPr>
          <w:rFonts w:ascii="楷体_GB2312" w:hAnsi="黑体" w:eastAsia="楷体_GB2312"/>
          <w:sz w:val="32"/>
          <w:szCs w:val="32"/>
        </w:rPr>
      </w:pPr>
      <w:r>
        <w:rPr>
          <w:rFonts w:hint="eastAsia" w:ascii="楷体_GB2312" w:hAnsi="黑体" w:eastAsia="楷体_GB2312"/>
          <w:sz w:val="32"/>
          <w:szCs w:val="32"/>
        </w:rPr>
        <w:t>9.通过淘汰老旧机动车、提高车用油品标准等措施削减机动车氮氧化物</w:t>
      </w:r>
    </w:p>
    <w:p>
      <w:pPr>
        <w:rPr>
          <w:rFonts w:hint="eastAsia" w:eastAsia="仿宋"/>
          <w:sz w:val="32"/>
          <w:szCs w:val="32"/>
        </w:rPr>
      </w:pPr>
      <w:r>
        <w:rPr>
          <w:rFonts w:eastAsia="仿宋"/>
          <w:sz w:val="32"/>
          <w:szCs w:val="32"/>
        </w:rPr>
        <w:t xml:space="preserve">    </w:t>
      </w:r>
      <w:r>
        <w:rPr>
          <w:rFonts w:hint="eastAsia" w:eastAsia="仿宋"/>
          <w:sz w:val="32"/>
          <w:szCs w:val="32"/>
        </w:rPr>
        <w:t>各区削减量每年度通过交通管理部门提供的数据进行全口径核算得到，具体方法见《“十二五”主要污染物总量减排核算细则》。</w:t>
      </w:r>
    </w:p>
    <w:p>
      <w:pPr>
        <w:ind w:firstLine="480" w:firstLineChars="150"/>
        <w:rPr>
          <w:rFonts w:eastAsia="仿宋"/>
          <w:sz w:val="32"/>
          <w:szCs w:val="32"/>
        </w:rPr>
      </w:pPr>
      <w:r>
        <w:rPr>
          <w:rFonts w:hint="eastAsia" w:eastAsia="仿宋"/>
          <w:sz w:val="32"/>
          <w:szCs w:val="32"/>
        </w:rPr>
        <w:t>鼓励各区采取多种措施进一步削减污染物排放量，改善环境质量，对不在上述情形内的减排措施，如能真正改善环境质量，削减污染物，各区环保局需提供核算说明，对核算方法、参数取值等信息进行详细说明，经市环保局认可后可纳入可替代总量指标。</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4722"/>
    <w:multiLevelType w:val="multilevel"/>
    <w:tmpl w:val="07044722"/>
    <w:lvl w:ilvl="0" w:tentative="0">
      <w:start w:val="1"/>
      <w:numFmt w:val="japaneseCounting"/>
      <w:lvlText w:val="%1、"/>
      <w:lvlJc w:val="left"/>
      <w:pPr>
        <w:ind w:left="120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A92FCF"/>
    <w:rsid w:val="26A92FC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列出段落"/>
    <w:basedOn w:val="1"/>
    <w:qFormat/>
    <w:uiPriority w:val="34"/>
    <w:pPr>
      <w:ind w:firstLine="420" w:firstLineChars="200"/>
    </w:pPr>
    <w:rPr>
      <w:rFonts w:ascii="Calibri" w:hAnsi="Calibri"/>
      <w:szCs w:val="22"/>
    </w:rPr>
  </w:style>
  <w:style w:type="paragraph" w:customStyle="1" w:styleId="5">
    <w:name w:val="Defaul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image" Target="media/image1.png"/><Relationship Id="rId39" Type="http://schemas.openxmlformats.org/officeDocument/2006/relationships/customXml" Target="../customXml/item1.xml"/><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2016-08-26T07:07:00Z</dcterms:created>
  <dc:creator>Administrator</dc:creator>
  <cp:lastModifiedBy>Administrator</cp:lastModifiedBy>
  <dcterms:modified xsi:type="dcterms:W3CDTF">2016-08-26T07:07:33Z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