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286" w:beforeLines="100"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关于国六标准机动车排放自查的有关要求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凡列入我局环保车型目录内的车型，车辆生产企业均需开展排放自查工作，并将相关自查材料加盖企业公章后扫描上传至我局“符合规定排放标准的机动车车型认定网上许可系统”的“企业排放自查”系统，不需要再提交纸质材料。具体要求如下：</w:t>
      </w:r>
    </w:p>
    <w:p>
      <w:pPr>
        <w:spacing w:line="560" w:lineRule="exact"/>
        <w:ind w:firstLine="640" w:firstLineChars="200"/>
        <w:outlineLvl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一、轻型汽油车企业排放自查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（一）生产一致性自查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凡在本市当年（指自然年）累计销售量达2000辆（含）以上的车型，车辆生产企业需按照《轻型车国六标准》附录N的要求对该车型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（至少选择3辆车）</w:t>
      </w:r>
      <w:r>
        <w:rPr>
          <w:rFonts w:hint="eastAsia" w:ascii="仿宋_GB2312" w:eastAsia="仿宋_GB2312"/>
          <w:color w:val="000000"/>
          <w:sz w:val="32"/>
          <w:szCs w:val="32"/>
        </w:rPr>
        <w:t>进行排放自查（内容包括Ⅰ型、Ⅳ型、Ⅵ型、Ⅶ型等部分或全部试验项目），并在下一年度4月1日前提交上一年度的《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（某企业）</w:t>
      </w:r>
      <w:r>
        <w:rPr>
          <w:rFonts w:hint="eastAsia" w:ascii="仿宋_GB2312" w:eastAsia="仿宋_GB2312"/>
          <w:color w:val="000000"/>
          <w:sz w:val="32"/>
          <w:szCs w:val="32"/>
        </w:rPr>
        <w:t>生产一致性自查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20XX</w:t>
      </w:r>
      <w:r>
        <w:rPr>
          <w:rFonts w:hint="eastAsia" w:ascii="仿宋_GB2312" w:eastAsia="仿宋_GB2312"/>
          <w:color w:val="000000"/>
          <w:sz w:val="32"/>
          <w:szCs w:val="32"/>
        </w:rPr>
        <w:t>年度报告（</w:t>
      </w:r>
      <w:r>
        <w:rPr>
          <w:rFonts w:hint="eastAsia" w:ascii="仿宋_GB2312" w:eastAsia="仿宋_GB2312"/>
          <w:sz w:val="32"/>
        </w:rPr>
        <w:t>轻型汽油车</w:t>
      </w:r>
      <w:r>
        <w:rPr>
          <w:rFonts w:hint="eastAsia" w:ascii="仿宋_GB2312" w:eastAsia="仿宋_GB2312"/>
          <w:color w:val="000000"/>
          <w:sz w:val="32"/>
          <w:szCs w:val="32"/>
        </w:rPr>
        <w:t>）》（见附件1）。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（二）OBD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量产车辆评估测试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车辆生产企业需按照《轻型车国六标准》第7.1.2条和附件JA.7的要求开展OBD量产车辆评估测试，并在其车型列入我局环保车型目录后3个月内提交车辆OBD系统的标准化验证结果报告和测试记录文件，6个月内提交OBD系统的监测要求验证报告，12个月内提交该OBD系统在用监测性能验证报告。对于在本文件发布前已经列入我局环保目录的车型，请生产企业按照本文件发布之日起计算，分别在3个月内、6个月内和12个月内，提交上述材料。此外，按照《轻型车国六标准》附件JB的要求，测试结果可扩展到同一汽车OBD系族。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（三）在用符合性自查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凡在本市当年（指自然年）累计销售量达2000辆（含）以上的车型，从下一年度开始，车辆生产企业应按照《轻型车国六标准》第8条和附录O的要求对该车型（至少选择3辆车）进行在用符合性自查（内容包括Ⅰ型、Ⅱ型、Ⅳ型、Ⅶ型以及OBD系统检查等部分或全部试验项目）。应每年至少进行一次自查，并确保8年内完成对低里程（1万-6万公里）、中里程（6万-11万公里）和高里程（11万-16万公里）车辆的自查。于每年4月1日前提交上一年度的《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（某企业）</w:t>
      </w:r>
      <w:r>
        <w:rPr>
          <w:rFonts w:hint="eastAsia" w:ascii="仿宋_GB2312" w:eastAsia="仿宋_GB2312"/>
          <w:color w:val="000000"/>
          <w:sz w:val="32"/>
          <w:szCs w:val="32"/>
        </w:rPr>
        <w:t>在用符合性自查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20XX</w:t>
      </w:r>
      <w:r>
        <w:rPr>
          <w:rFonts w:hint="eastAsia" w:ascii="仿宋_GB2312" w:eastAsia="仿宋_GB2312"/>
          <w:color w:val="000000"/>
          <w:sz w:val="32"/>
          <w:szCs w:val="32"/>
        </w:rPr>
        <w:t>年度报告（</w:t>
      </w:r>
      <w:r>
        <w:rPr>
          <w:rFonts w:hint="eastAsia" w:ascii="仿宋_GB2312" w:eastAsia="仿宋_GB2312"/>
          <w:sz w:val="32"/>
        </w:rPr>
        <w:t>轻型汽油车</w:t>
      </w:r>
      <w:r>
        <w:rPr>
          <w:rFonts w:hint="eastAsia" w:ascii="仿宋_GB2312" w:eastAsia="仿宋_GB2312"/>
          <w:color w:val="000000"/>
          <w:sz w:val="32"/>
          <w:szCs w:val="32"/>
        </w:rPr>
        <w:t>）》（见附件2）。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二、重型车企业排放自查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（一）新生产车达标自查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凡在本市当年（指自然年）累计销售量达100辆（含）以上的车型，从下一年度开始，车辆生产企业应按照《重型车国六标准》第9.2条的要求对该车型（至少选择1辆车）进行车辆达标自查，自查试验内容为实际道路整车PEMS试验，并在下一年度4月1日前提交上一年度的《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（某企业）</w:t>
      </w:r>
      <w:r>
        <w:rPr>
          <w:rFonts w:hint="eastAsia" w:ascii="仿宋_GB2312" w:eastAsia="仿宋_GB2312"/>
          <w:color w:val="000000"/>
          <w:sz w:val="32"/>
          <w:szCs w:val="32"/>
        </w:rPr>
        <w:t>新生产车达标自查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20XX</w:t>
      </w:r>
      <w:r>
        <w:rPr>
          <w:rFonts w:hint="eastAsia" w:ascii="仿宋_GB2312" w:eastAsia="仿宋_GB2312"/>
          <w:color w:val="000000"/>
          <w:sz w:val="32"/>
          <w:szCs w:val="32"/>
        </w:rPr>
        <w:t>年度报告（重型车）》（见附件3）。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（二）在用符合性自查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凡在本市当年（指自然年）累计销售量达100辆（含）以上的车型，从下一年度开始，车辆生产企业应按照《重型车国六标准》第10.2.1条和附录J.2的要求对该车型（至少选择3辆车）进行在用符合性自查（内容为实际道路整车PEMS试验），并按照《重型车国六标准》附件JB要求编制《在用符合性自查报告》。在用符合性自查应覆盖车辆的有效寿命期，并于每年4月1日前提交上一年度的自查报告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三、其他要求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车辆生产企业排放自查试验可在企业内部试验室进行，也可委托第三方试验室进行。</w:t>
      </w:r>
    </w:p>
    <w:p>
      <w:pPr>
        <w:spacing w:line="560" w:lineRule="exact"/>
        <w:ind w:firstLine="720" w:firstLineChars="200"/>
        <w:outlineLvl w:val="0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640" w:firstLineChars="200"/>
        <w:jc w:val="distribute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附件：1． </w:t>
      </w:r>
      <w:r>
        <w:rPr>
          <w:rFonts w:hint="eastAsia" w:ascii="仿宋_GB2312" w:eastAsia="仿宋_GB2312"/>
          <w:sz w:val="32"/>
          <w:u w:val="single"/>
        </w:rPr>
        <w:t>（某企业）</w:t>
      </w:r>
      <w:r>
        <w:rPr>
          <w:rFonts w:hint="eastAsia" w:ascii="仿宋_GB2312" w:eastAsia="仿宋_GB2312"/>
          <w:sz w:val="32"/>
        </w:rPr>
        <w:t>生产一致性自查</w:t>
      </w:r>
      <w:r>
        <w:rPr>
          <w:rFonts w:hint="eastAsia" w:ascii="仿宋_GB2312" w:eastAsia="仿宋_GB2312"/>
          <w:sz w:val="32"/>
          <w:u w:val="single"/>
        </w:rPr>
        <w:t xml:space="preserve"> 20 XX</w:t>
      </w:r>
      <w:r>
        <w:rPr>
          <w:rFonts w:hint="eastAsia" w:ascii="仿宋_GB2312" w:eastAsia="仿宋_GB2312"/>
          <w:sz w:val="32"/>
        </w:rPr>
        <w:t>年度报告</w:t>
      </w:r>
    </w:p>
    <w:p>
      <w:pPr>
        <w:spacing w:line="560" w:lineRule="exact"/>
        <w:ind w:firstLine="1980" w:firstLineChars="619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（轻型汽油车）</w:t>
      </w:r>
    </w:p>
    <w:p>
      <w:pPr>
        <w:spacing w:line="560" w:lineRule="exact"/>
        <w:ind w:firstLine="1600" w:firstLineChars="500"/>
        <w:jc w:val="distribute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</w:t>
      </w:r>
      <w:r>
        <w:rPr>
          <w:rFonts w:hint="eastAsia" w:ascii="仿宋_GB2312" w:eastAsia="仿宋_GB2312"/>
          <w:sz w:val="32"/>
          <w:u w:val="single"/>
        </w:rPr>
        <w:t xml:space="preserve"> （某企业）</w:t>
      </w:r>
      <w:r>
        <w:rPr>
          <w:rFonts w:hint="eastAsia" w:ascii="仿宋_GB2312" w:eastAsia="仿宋_GB2312"/>
          <w:sz w:val="32"/>
        </w:rPr>
        <w:t>在用符合性自查</w:t>
      </w:r>
      <w:r>
        <w:rPr>
          <w:rFonts w:hint="eastAsia" w:ascii="仿宋_GB2312" w:eastAsia="仿宋_GB2312"/>
          <w:sz w:val="32"/>
          <w:u w:val="single"/>
        </w:rPr>
        <w:t xml:space="preserve"> 20XX</w:t>
      </w:r>
      <w:r>
        <w:rPr>
          <w:rFonts w:hint="eastAsia" w:ascii="仿宋_GB2312" w:eastAsia="仿宋_GB2312"/>
          <w:sz w:val="32"/>
        </w:rPr>
        <w:t>年度报告</w:t>
      </w:r>
    </w:p>
    <w:p>
      <w:pPr>
        <w:spacing w:line="560" w:lineRule="exact"/>
        <w:ind w:firstLine="1968" w:firstLineChars="615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（轻型汽油车）</w:t>
      </w:r>
    </w:p>
    <w:p>
      <w:pPr>
        <w:spacing w:line="560" w:lineRule="exact"/>
        <w:ind w:firstLine="1600" w:firstLineChars="500"/>
        <w:jc w:val="distribute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</w:t>
      </w:r>
      <w:r>
        <w:rPr>
          <w:rFonts w:hint="eastAsia" w:ascii="仿宋_GB2312" w:eastAsia="仿宋_GB2312"/>
          <w:sz w:val="32"/>
          <w:u w:val="single"/>
        </w:rPr>
        <w:t>（某企业）</w:t>
      </w:r>
      <w:r>
        <w:rPr>
          <w:rFonts w:hint="eastAsia" w:ascii="仿宋_GB2312" w:eastAsia="仿宋_GB2312"/>
          <w:sz w:val="32"/>
        </w:rPr>
        <w:t>新生产车达标自查</w:t>
      </w:r>
      <w:r>
        <w:rPr>
          <w:rFonts w:hint="eastAsia" w:ascii="仿宋_GB2312" w:eastAsia="仿宋_GB2312"/>
          <w:sz w:val="32"/>
          <w:u w:val="single"/>
        </w:rPr>
        <w:t xml:space="preserve">20 XX </w:t>
      </w:r>
      <w:r>
        <w:rPr>
          <w:rFonts w:hint="eastAsia" w:ascii="仿宋_GB2312" w:eastAsia="仿宋_GB2312"/>
          <w:sz w:val="32"/>
        </w:rPr>
        <w:t>年度报告</w:t>
      </w:r>
    </w:p>
    <w:p>
      <w:pPr>
        <w:spacing w:line="560" w:lineRule="exact"/>
        <w:ind w:firstLine="1968" w:firstLineChars="615"/>
        <w:outlineLvl w:val="0"/>
        <w:rPr>
          <w:rFonts w:hint="eastAsia"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sz w:val="32"/>
        </w:rPr>
        <w:t>（重型车）</w:t>
      </w:r>
    </w:p>
    <w:p>
      <w:pPr>
        <w:spacing w:line="560" w:lineRule="exact"/>
        <w:ind w:firstLine="1600" w:firstLineChars="500"/>
        <w:outlineLvl w:val="0"/>
        <w:rPr>
          <w:rFonts w:eastAsia="仿宋_GB2312"/>
          <w:sz w:val="32"/>
        </w:rPr>
      </w:pPr>
    </w:p>
    <w:p>
      <w:pPr>
        <w:spacing w:line="560" w:lineRule="exact"/>
        <w:ind w:firstLine="1920" w:firstLineChars="600"/>
        <w:outlineLvl w:val="0"/>
        <w:rPr>
          <w:rFonts w:eastAsia="仿宋_GB2312"/>
          <w:sz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附件1       </w:t>
      </w:r>
    </w:p>
    <w:p>
      <w:pPr>
        <w:ind w:firstLine="6653" w:firstLineChars="3156"/>
        <w:rPr>
          <w:rFonts w:hint="eastAsia"/>
          <w:b/>
          <w:color w:val="000000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u w:val="single"/>
        </w:rPr>
      </w:pPr>
    </w:p>
    <w:p>
      <w:pPr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  <w:u w:val="single"/>
        </w:rPr>
        <w:t>（某企业）</w:t>
      </w:r>
      <w:r>
        <w:rPr>
          <w:rFonts w:hint="eastAsia"/>
          <w:b/>
          <w:color w:val="000000"/>
          <w:sz w:val="52"/>
          <w:szCs w:val="52"/>
        </w:rPr>
        <w:t>生产一致性自查</w:t>
      </w:r>
    </w:p>
    <w:p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 20XX</w:t>
      </w:r>
      <w:r>
        <w:rPr>
          <w:rFonts w:hint="eastAsia"/>
          <w:b/>
          <w:color w:val="000000"/>
          <w:sz w:val="52"/>
          <w:szCs w:val="52"/>
        </w:rPr>
        <w:t>年度报告（轻型汽油车）</w:t>
      </w:r>
    </w:p>
    <w:p>
      <w:pPr>
        <w:jc w:val="center"/>
        <w:rPr>
          <w:b/>
          <w:color w:val="000000"/>
          <w:sz w:val="52"/>
          <w:szCs w:val="52"/>
        </w:rPr>
      </w:pPr>
    </w:p>
    <w:p>
      <w:pPr>
        <w:jc w:val="center"/>
        <w:rPr>
          <w:b/>
          <w:color w:val="000000"/>
          <w:sz w:val="52"/>
          <w:szCs w:val="52"/>
        </w:rPr>
      </w:pPr>
    </w:p>
    <w:p>
      <w:pPr>
        <w:jc w:val="center"/>
        <w:rPr>
          <w:b/>
          <w:color w:val="000000"/>
          <w:sz w:val="52"/>
          <w:szCs w:val="52"/>
        </w:rPr>
      </w:pPr>
    </w:p>
    <w:p>
      <w:pPr>
        <w:jc w:val="center"/>
        <w:rPr>
          <w:b/>
          <w:color w:val="000000"/>
          <w:sz w:val="52"/>
          <w:szCs w:val="52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              </w:t>
      </w:r>
      <w:r>
        <w:rPr>
          <w:rFonts w:hint="eastAsia"/>
          <w:b/>
          <w:color w:val="000000"/>
          <w:sz w:val="36"/>
          <w:szCs w:val="36"/>
        </w:rPr>
        <w:t>公司</w:t>
      </w:r>
    </w:p>
    <w:p>
      <w:pPr>
        <w:spacing w:line="360" w:lineRule="auto"/>
        <w:ind w:left="590" w:leftChars="281" w:firstLine="2873" w:firstLineChars="795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月</w:t>
      </w: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日</w:t>
      </w:r>
    </w:p>
    <w:p>
      <w:pPr>
        <w:spacing w:line="360" w:lineRule="auto"/>
        <w:jc w:val="center"/>
        <w:rPr>
          <w:b/>
          <w:color w:val="000000"/>
          <w:sz w:val="36"/>
          <w:szCs w:val="36"/>
        </w:rPr>
      </w:pPr>
    </w:p>
    <w:p>
      <w:pPr>
        <w:keepNext/>
        <w:keepLines/>
        <w:outlineLvl w:val="0"/>
        <w:rPr>
          <w:b/>
          <w:bCs/>
          <w:color w:val="000000"/>
          <w:kern w:val="44"/>
          <w:sz w:val="28"/>
          <w:szCs w:val="28"/>
        </w:rPr>
      </w:pPr>
      <w:r>
        <w:rPr>
          <w:b/>
          <w:bCs/>
          <w:color w:val="000000"/>
          <w:kern w:val="44"/>
          <w:sz w:val="28"/>
          <w:szCs w:val="28"/>
        </w:rPr>
        <w:t xml:space="preserve">1. </w:t>
      </w:r>
      <w:r>
        <w:rPr>
          <w:rFonts w:hint="eastAsia"/>
          <w:b/>
          <w:bCs/>
          <w:color w:val="000000"/>
          <w:kern w:val="44"/>
          <w:sz w:val="28"/>
          <w:szCs w:val="28"/>
        </w:rPr>
        <w:t>企业相关信息</w:t>
      </w:r>
    </w:p>
    <w:p>
      <w:pPr>
        <w:jc w:val="center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表1 企业相关信息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2000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车辆生产企业</w:t>
            </w:r>
          </w:p>
        </w:tc>
        <w:tc>
          <w:tcPr>
            <w:tcW w:w="4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4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邮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编</w:t>
            </w:r>
          </w:p>
        </w:tc>
        <w:tc>
          <w:tcPr>
            <w:tcW w:w="4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生产一致性自查工作联系人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keepNext/>
        <w:keepLines/>
        <w:outlineLvl w:val="0"/>
        <w:rPr>
          <w:rFonts w:hint="eastAsia" w:ascii="仿宋_GB2312" w:hAnsi="Arial" w:eastAsia="仿宋_GB2312" w:cs="Arial"/>
          <w:bCs/>
          <w:color w:val="000000"/>
          <w:kern w:val="44"/>
          <w:szCs w:val="21"/>
        </w:rPr>
      </w:pPr>
      <w:r>
        <w:rPr>
          <w:b/>
          <w:bCs/>
          <w:color w:val="000000"/>
          <w:kern w:val="44"/>
          <w:sz w:val="28"/>
          <w:szCs w:val="28"/>
        </w:rPr>
        <w:t xml:space="preserve">2. </w:t>
      </w:r>
      <w:r>
        <w:rPr>
          <w:b/>
          <w:bCs/>
          <w:color w:val="000000"/>
          <w:kern w:val="44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color w:val="000000"/>
          <w:kern w:val="44"/>
          <w:sz w:val="28"/>
          <w:szCs w:val="28"/>
        </w:rPr>
        <w:t>年度在京销量情况统计</w:t>
      </w:r>
    </w:p>
    <w:p>
      <w:pPr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表2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 w:val="24"/>
        </w:rPr>
        <w:t>年度车辆销量情况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801"/>
        <w:gridCol w:w="18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当年在京累计销售量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环保车型目录发布批次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自查试验项目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测试车辆数量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keepNext/>
        <w:keepLines/>
        <w:outlineLvl w:val="0"/>
        <w:rPr>
          <w:rFonts w:hint="eastAsia"/>
          <w:b/>
          <w:bCs/>
          <w:color w:val="000000"/>
          <w:kern w:val="44"/>
          <w:sz w:val="28"/>
          <w:szCs w:val="44"/>
        </w:rPr>
      </w:pPr>
      <w:r>
        <w:rPr>
          <w:b/>
          <w:bCs/>
          <w:color w:val="000000"/>
          <w:kern w:val="44"/>
          <w:sz w:val="28"/>
          <w:szCs w:val="44"/>
        </w:rPr>
        <w:t xml:space="preserve">3. </w:t>
      </w:r>
      <w:r>
        <w:rPr>
          <w:rFonts w:hint="eastAsia"/>
          <w:b/>
          <w:bCs/>
          <w:color w:val="000000"/>
          <w:kern w:val="44"/>
          <w:sz w:val="28"/>
          <w:szCs w:val="44"/>
        </w:rPr>
        <w:t>自查车辆试验情况</w:t>
      </w:r>
    </w:p>
    <w:p>
      <w:pPr>
        <w:jc w:val="center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表3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XX  </w:t>
      </w:r>
      <w:r>
        <w:rPr>
          <w:rFonts w:hint="eastAsia" w:ascii="黑体" w:hAnsi="黑体" w:eastAsia="黑体"/>
          <w:color w:val="000000"/>
          <w:sz w:val="24"/>
        </w:rPr>
        <w:t>车型生产一致性排放检验报告</w:t>
      </w:r>
    </w:p>
    <w:p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排放水平：</w:t>
      </w:r>
      <w:r>
        <w:rPr>
          <w:color w:val="000000"/>
          <w:sz w:val="24"/>
        </w:rPr>
        <w:t xml:space="preserve">                             </w:t>
      </w:r>
      <w:r>
        <w:rPr>
          <w:rFonts w:hint="eastAsia"/>
          <w:color w:val="000000"/>
          <w:sz w:val="24"/>
        </w:rPr>
        <w:t>试验用油（标号）：</w:t>
      </w:r>
    </w:p>
    <w:tbl>
      <w:tblPr>
        <w:tblStyle w:val="5"/>
        <w:tblW w:w="84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28"/>
        <w:gridCol w:w="1112"/>
        <w:gridCol w:w="1112"/>
        <w:gridCol w:w="1112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样车编号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车辆生产日期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车辆识别号（</w:t>
            </w:r>
            <w:r>
              <w:rPr>
                <w:bCs/>
                <w:color w:val="000000"/>
                <w:sz w:val="24"/>
              </w:rPr>
              <w:t>VIN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排放试验时间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排放试验地点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I</w:t>
            </w:r>
            <w:r>
              <w:rPr>
                <w:rFonts w:hint="eastAsia"/>
                <w:bCs/>
                <w:color w:val="000000"/>
                <w:sz w:val="24"/>
              </w:rPr>
              <w:t>型试验结果</w:t>
            </w:r>
            <w:r>
              <w:rPr>
                <w:bCs/>
                <w:color w:val="000000"/>
                <w:sz w:val="24"/>
              </w:rPr>
              <w:t>(mg/km)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THC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NMHC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NOx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N</w:t>
            </w:r>
            <w:r>
              <w:rPr>
                <w:bCs/>
                <w:color w:val="000000"/>
                <w:sz w:val="24"/>
                <w:vertAlign w:val="subscript"/>
              </w:rPr>
              <w:t>2</w:t>
            </w:r>
            <w:r>
              <w:rPr>
                <w:bCs/>
                <w:color w:val="000000"/>
                <w:sz w:val="24"/>
              </w:rPr>
              <w:t>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PM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PN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Ⅳ</w:t>
            </w:r>
            <w:r>
              <w:rPr>
                <w:rFonts w:hint="eastAsia"/>
                <w:bCs/>
                <w:color w:val="000000"/>
                <w:sz w:val="24"/>
              </w:rPr>
              <w:t>型试验结果</w:t>
            </w:r>
            <w:r>
              <w:rPr>
                <w:bCs/>
                <w:color w:val="000000"/>
                <w:sz w:val="24"/>
              </w:rPr>
              <w:t>(g/test)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VI</w:t>
            </w:r>
            <w:r>
              <w:rPr>
                <w:rFonts w:hint="eastAsia"/>
                <w:bCs/>
                <w:color w:val="000000"/>
                <w:sz w:val="24"/>
              </w:rPr>
              <w:t>型试验结果（</w:t>
            </w:r>
            <w:r>
              <w:rPr>
                <w:bCs/>
                <w:color w:val="000000"/>
                <w:sz w:val="24"/>
              </w:rPr>
              <w:t>g/km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THC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NOx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VII</w:t>
            </w:r>
            <w:r>
              <w:rPr>
                <w:rFonts w:hint="eastAsia"/>
                <w:bCs/>
                <w:color w:val="000000"/>
                <w:sz w:val="24"/>
              </w:rPr>
              <w:t>型试验结果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检验排放量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最终加油量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加油排放量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bCs/>
          <w:color w:val="000000"/>
          <w:sz w:val="24"/>
        </w:rPr>
        <w:t>1.</w:t>
      </w:r>
      <w:r>
        <w:rPr>
          <w:rFonts w:hint="eastAsia"/>
          <w:bCs/>
          <w:color w:val="000000"/>
          <w:sz w:val="24"/>
        </w:rPr>
        <w:t>试验结果应通过劣化修正，并说明使用的劣化系数或修正值；</w:t>
      </w:r>
    </w:p>
    <w:p>
      <w:pPr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2.</w:t>
      </w:r>
      <w:r>
        <w:rPr>
          <w:rFonts w:hint="eastAsia"/>
          <w:bCs/>
          <w:color w:val="000000"/>
          <w:sz w:val="24"/>
        </w:rPr>
        <w:t>不同车型请分表填写。</w:t>
      </w:r>
    </w:p>
    <w:p>
      <w:pPr>
        <w:keepNext/>
        <w:keepLines/>
        <w:outlineLvl w:val="0"/>
        <w:rPr>
          <w:b/>
          <w:bCs/>
          <w:color w:val="000000"/>
          <w:kern w:val="44"/>
          <w:sz w:val="28"/>
          <w:szCs w:val="44"/>
        </w:rPr>
      </w:pPr>
      <w:r>
        <w:rPr>
          <w:b/>
          <w:bCs/>
          <w:color w:val="000000"/>
          <w:kern w:val="44"/>
          <w:sz w:val="28"/>
          <w:szCs w:val="44"/>
        </w:rPr>
        <w:t>4.</w:t>
      </w:r>
      <w:r>
        <w:rPr>
          <w:rFonts w:hint="eastAsia"/>
          <w:b/>
          <w:bCs/>
          <w:color w:val="000000"/>
          <w:kern w:val="44"/>
          <w:sz w:val="28"/>
          <w:szCs w:val="44"/>
        </w:rPr>
        <w:t>其它资料</w:t>
      </w:r>
    </w:p>
    <w:p>
      <w:pPr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sz w:val="23"/>
          <w:szCs w:val="23"/>
        </w:rPr>
        <w:t>——</w:t>
      </w:r>
      <w:r>
        <w:rPr>
          <w:rFonts w:hint="eastAsia"/>
          <w:sz w:val="23"/>
          <w:szCs w:val="23"/>
        </w:rPr>
        <w:t>自查车辆检测报告</w:t>
      </w:r>
      <w:r>
        <w:rPr>
          <w:rFonts w:hint="eastAsia" w:ascii="宋体" w:cs="宋体"/>
          <w:sz w:val="23"/>
          <w:szCs w:val="23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      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20"/>
          <w:u w:val="single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20"/>
          <w:u w:val="single"/>
        </w:rPr>
      </w:pPr>
    </w:p>
    <w:p>
      <w:pPr>
        <w:jc w:val="center"/>
        <w:rPr>
          <w:rFonts w:hint="eastAsia"/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  <w:u w:val="single"/>
        </w:rPr>
        <w:t>（某企业）</w:t>
      </w:r>
      <w:r>
        <w:rPr>
          <w:rFonts w:hint="eastAsia"/>
          <w:b/>
          <w:color w:val="000000"/>
          <w:sz w:val="52"/>
          <w:szCs w:val="52"/>
        </w:rPr>
        <w:t>在用符合性自查</w:t>
      </w:r>
    </w:p>
    <w:p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   20XX</w:t>
      </w:r>
      <w:r>
        <w:rPr>
          <w:rFonts w:hint="eastAsia"/>
          <w:b/>
          <w:color w:val="000000"/>
          <w:sz w:val="52"/>
          <w:szCs w:val="52"/>
        </w:rPr>
        <w:t>年度报告（轻型汽油车）</w:t>
      </w: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52"/>
          <w:szCs w:val="52"/>
        </w:rPr>
      </w:pPr>
    </w:p>
    <w:p>
      <w:pPr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/>
          <w:b/>
          <w:color w:val="000000"/>
          <w:sz w:val="36"/>
          <w:szCs w:val="36"/>
        </w:rPr>
        <w:t>公司</w:t>
      </w:r>
    </w:p>
    <w:p>
      <w:pPr>
        <w:spacing w:line="360" w:lineRule="auto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月</w:t>
      </w: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日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rPr>
          <w:rFonts w:hint="eastAsia" w:ascii="仿宋_GB2312" w:eastAsia="仿宋_GB2312"/>
          <w:color w:val="000000"/>
          <w:sz w:val="32"/>
          <w:szCs w:val="20"/>
        </w:rPr>
      </w:pPr>
    </w:p>
    <w:p>
      <w:pPr>
        <w:keepNext/>
        <w:keepLines/>
        <w:spacing w:before="286" w:beforeLines="100"/>
        <w:outlineLvl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4"/>
          <w:szCs w:val="20"/>
        </w:rPr>
        <w:br w:type="page"/>
      </w:r>
      <w:r>
        <w:rPr>
          <w:rFonts w:hint="eastAsia" w:ascii="仿宋_GB2312" w:eastAsia="仿宋_GB2312"/>
          <w:b/>
          <w:bCs/>
          <w:color w:val="000000"/>
          <w:kern w:val="44"/>
          <w:sz w:val="28"/>
          <w:szCs w:val="28"/>
        </w:rPr>
        <w:t>1. 企业相关信息</w:t>
      </w:r>
    </w:p>
    <w:p>
      <w:pPr>
        <w:jc w:val="center"/>
        <w:rPr>
          <w:rFonts w:hint="eastAsia" w:ascii="黑体" w:hAnsi="黑体" w:eastAsia="黑体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表1 企业相关信息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204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车辆生产企业</w:t>
            </w:r>
          </w:p>
        </w:tc>
        <w:tc>
          <w:tcPr>
            <w:tcW w:w="5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5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编</w:t>
            </w:r>
          </w:p>
        </w:tc>
        <w:tc>
          <w:tcPr>
            <w:tcW w:w="5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符合性自查工作联系人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</w:tbl>
    <w:p>
      <w:pPr>
        <w:keepNext/>
        <w:keepLines/>
        <w:spacing w:before="286" w:beforeLines="100"/>
        <w:outlineLvl w:val="0"/>
        <w:rPr>
          <w:rFonts w:hint="eastAsia" w:ascii="仿宋_GB2312" w:hAnsi="Arial" w:eastAsia="仿宋_GB2312" w:cs="Arial"/>
          <w:bCs/>
          <w:color w:val="000000"/>
          <w:kern w:val="44"/>
          <w:sz w:val="32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44"/>
          <w:sz w:val="28"/>
          <w:szCs w:val="28"/>
        </w:rPr>
        <w:t>2.</w:t>
      </w:r>
      <w:r>
        <w:rPr>
          <w:rFonts w:hint="eastAsia" w:ascii="仿宋_GB2312" w:eastAsia="仿宋_GB2312"/>
          <w:b/>
          <w:bCs/>
          <w:color w:val="000000"/>
          <w:kern w:val="44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44"/>
          <w:sz w:val="28"/>
          <w:szCs w:val="28"/>
        </w:rPr>
        <w:t>年度在京销量情况统计</w:t>
      </w:r>
    </w:p>
    <w:p>
      <w:pPr>
        <w:spacing w:before="286" w:beforeLines="100"/>
        <w:jc w:val="center"/>
        <w:rPr>
          <w:rFonts w:hint="eastAsia" w:ascii="黑体" w:hAnsi="黑体" w:eastAsia="黑体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 xml:space="preserve">表2  </w:t>
      </w:r>
      <w:r>
        <w:rPr>
          <w:rFonts w:hint="eastAsia" w:ascii="黑体" w:hAnsi="黑体" w:eastAsia="黑体"/>
          <w:color w:val="000000"/>
          <w:sz w:val="24"/>
          <w:szCs w:val="20"/>
          <w:u w:val="single"/>
        </w:rPr>
        <w:t xml:space="preserve">    </w:t>
      </w:r>
      <w:r>
        <w:rPr>
          <w:rFonts w:hint="eastAsia" w:ascii="黑体" w:hAnsi="黑体" w:eastAsia="黑体"/>
          <w:color w:val="000000"/>
          <w:sz w:val="24"/>
          <w:szCs w:val="20"/>
        </w:rPr>
        <w:t>年度车辆销量情况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801"/>
        <w:gridCol w:w="18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当年在京累计销售量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环保车型目录发布批次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自查试验项目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测试车辆数量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  <w:szCs w:val="20"/>
              </w:rPr>
            </w:pPr>
          </w:p>
        </w:tc>
      </w:tr>
    </w:tbl>
    <w:p>
      <w:pPr>
        <w:keepNext/>
        <w:keepLines/>
        <w:outlineLvl w:val="0"/>
        <w:rPr>
          <w:rFonts w:hint="eastAsia"/>
          <w:b/>
          <w:bCs/>
          <w:color w:val="000000"/>
          <w:kern w:val="44"/>
          <w:sz w:val="28"/>
          <w:szCs w:val="44"/>
        </w:rPr>
      </w:pPr>
      <w:r>
        <w:rPr>
          <w:b/>
          <w:bCs/>
          <w:color w:val="000000"/>
          <w:kern w:val="44"/>
          <w:sz w:val="28"/>
          <w:szCs w:val="44"/>
        </w:rPr>
        <w:t xml:space="preserve">3. </w:t>
      </w:r>
      <w:r>
        <w:rPr>
          <w:rFonts w:hint="eastAsia"/>
          <w:b/>
          <w:bCs/>
          <w:color w:val="000000"/>
          <w:kern w:val="44"/>
          <w:sz w:val="28"/>
          <w:szCs w:val="44"/>
        </w:rPr>
        <w:t>自查车辆试验情况</w:t>
      </w:r>
    </w:p>
    <w:p>
      <w:pPr>
        <w:jc w:val="center"/>
        <w:rPr>
          <w:rFonts w:ascii="仿宋_GB2312" w:eastAsia="仿宋_GB2312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表3</w:t>
      </w:r>
      <w:r>
        <w:rPr>
          <w:rFonts w:hint="eastAsia" w:ascii="黑体" w:hAnsi="黑体" w:eastAsia="黑体"/>
          <w:color w:val="000000"/>
          <w:sz w:val="24"/>
          <w:szCs w:val="20"/>
          <w:u w:val="single"/>
        </w:rPr>
        <w:t xml:space="preserve">  XX  </w:t>
      </w:r>
      <w:r>
        <w:rPr>
          <w:rFonts w:hint="eastAsia" w:ascii="黑体" w:hAnsi="黑体" w:eastAsia="黑体"/>
          <w:color w:val="000000"/>
          <w:sz w:val="24"/>
          <w:szCs w:val="20"/>
        </w:rPr>
        <w:t>车型在用符合性排放检验结果</w:t>
      </w:r>
    </w:p>
    <w:p>
      <w:pPr>
        <w:ind w:firstLine="240" w:firstLineChars="1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里程段：</w:t>
      </w:r>
      <w:r>
        <w:rPr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排放水平：</w:t>
      </w:r>
      <w:r>
        <w:rPr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试验用油（标号）：</w:t>
      </w:r>
    </w:p>
    <w:tbl>
      <w:tblPr>
        <w:tblStyle w:val="5"/>
        <w:tblW w:w="84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76"/>
        <w:gridCol w:w="1252"/>
        <w:gridCol w:w="1112"/>
        <w:gridCol w:w="1112"/>
        <w:gridCol w:w="1112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样车编号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车牌号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车辆识别号（VIN）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车辆生产日期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注册登记日期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汽车里程表读数（km）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主要使用区域（京内、京外等）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车辆主要加油情况（京内、京外等）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排放试验时间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排放试验地点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I型试验结果(mg/km)</w:t>
            </w: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CO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THC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NMHC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NOx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N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PM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PN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II型试验结果(mg/km)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市区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NOx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PN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CO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总行程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NOx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PN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CO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Ⅳ型试验结果(g/test)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VII型试验结果</w:t>
            </w: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检验排放量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最终加油量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加油排放量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>
      <w:pPr>
        <w:jc w:val="left"/>
        <w:rPr>
          <w:rFonts w:ascii="宋体" w:hAnsi="宋体"/>
          <w:bCs/>
          <w:color w:val="000000"/>
          <w:sz w:val="24"/>
          <w:szCs w:val="20"/>
        </w:rPr>
      </w:pPr>
      <w:r>
        <w:rPr>
          <w:rFonts w:hint="eastAsia" w:ascii="宋体" w:hAnsi="宋体"/>
          <w:bCs/>
          <w:color w:val="000000"/>
          <w:sz w:val="24"/>
          <w:szCs w:val="20"/>
        </w:rPr>
        <w:t>注：1.试验结果应通过劣化修正，并说明使用的劣化系数或修正值；</w:t>
      </w:r>
    </w:p>
    <w:p>
      <w:pPr>
        <w:jc w:val="left"/>
        <w:rPr>
          <w:rFonts w:hint="eastAsia" w:ascii="宋体" w:hAnsi="宋体"/>
          <w:bCs/>
          <w:color w:val="000000"/>
          <w:sz w:val="24"/>
          <w:szCs w:val="20"/>
        </w:rPr>
      </w:pPr>
      <w:r>
        <w:rPr>
          <w:rFonts w:hint="eastAsia" w:ascii="宋体" w:hAnsi="宋体"/>
          <w:bCs/>
          <w:color w:val="000000"/>
          <w:sz w:val="24"/>
          <w:szCs w:val="20"/>
        </w:rPr>
        <w:t xml:space="preserve">    2.不同车型请分表填写。</w:t>
      </w:r>
    </w:p>
    <w:p>
      <w:pPr>
        <w:jc w:val="center"/>
        <w:rPr>
          <w:rFonts w:hint="eastAsia" w:ascii="仿宋_GB2312" w:eastAsia="仿宋_GB2312"/>
          <w:bCs/>
          <w:color w:val="000000"/>
          <w:sz w:val="24"/>
          <w:szCs w:val="20"/>
        </w:rPr>
      </w:pPr>
    </w:p>
    <w:p>
      <w:pPr>
        <w:jc w:val="center"/>
        <w:rPr>
          <w:rFonts w:hint="eastAsia" w:ascii="黑体" w:hAnsi="黑体" w:eastAsia="黑体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表4</w:t>
      </w:r>
      <w:r>
        <w:rPr>
          <w:rFonts w:hint="eastAsia" w:ascii="黑体" w:hAnsi="黑体" w:eastAsia="黑体"/>
          <w:color w:val="000000"/>
          <w:sz w:val="24"/>
          <w:szCs w:val="20"/>
          <w:u w:val="single"/>
        </w:rPr>
        <w:t xml:space="preserve">  XX  </w:t>
      </w:r>
      <w:r>
        <w:rPr>
          <w:rFonts w:hint="eastAsia" w:ascii="黑体" w:hAnsi="黑体" w:eastAsia="黑体"/>
          <w:color w:val="000000"/>
          <w:sz w:val="24"/>
          <w:szCs w:val="20"/>
        </w:rPr>
        <w:t>车型OBD在用符合性检查结果</w:t>
      </w:r>
    </w:p>
    <w:p>
      <w:pPr>
        <w:spacing w:before="286" w:beforeLines="100"/>
        <w:ind w:firstLine="240" w:firstLineChars="100"/>
        <w:jc w:val="left"/>
        <w:rPr>
          <w:rFonts w:hint="eastAsia" w:ascii="宋体" w:hAnsi="宋体"/>
          <w:bCs/>
          <w:color w:val="000000"/>
          <w:sz w:val="24"/>
          <w:szCs w:val="20"/>
        </w:rPr>
      </w:pPr>
      <w:r>
        <w:rPr>
          <w:rFonts w:hint="eastAsia" w:ascii="宋体" w:hAnsi="宋体"/>
          <w:bCs/>
          <w:color w:val="000000"/>
          <w:sz w:val="24"/>
          <w:szCs w:val="20"/>
        </w:rPr>
        <w:t>里程段：              排放水平：              试验用油（标号）：</w:t>
      </w:r>
    </w:p>
    <w:tbl>
      <w:tblPr>
        <w:tblStyle w:val="5"/>
        <w:tblW w:w="84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28"/>
        <w:gridCol w:w="1112"/>
        <w:gridCol w:w="1112"/>
        <w:gridCol w:w="1112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样车编号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车牌号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车辆识别号（VIN）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车辆生产日期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注册登记日期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汽车里程表读数km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试验前OBD指示记录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试验后OBD指示记录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试验时间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试验地点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OBD功能验证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OBD演示试验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IUPR值大于等于对应最小IUPR率限值的样车百分比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平均值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所有样车每一项检测IUPR的平均值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20"/>
        </w:rPr>
      </w:pPr>
    </w:p>
    <w:p>
      <w:pPr>
        <w:keepNext/>
        <w:keepLines/>
        <w:spacing w:line="360" w:lineRule="auto"/>
        <w:outlineLvl w:val="0"/>
        <w:rPr>
          <w:rFonts w:hint="eastAsia"/>
          <w:b/>
          <w:color w:val="000000"/>
          <w:kern w:val="44"/>
          <w:sz w:val="28"/>
          <w:szCs w:val="32"/>
        </w:rPr>
      </w:pPr>
      <w:r>
        <w:rPr>
          <w:b/>
          <w:color w:val="000000"/>
          <w:kern w:val="44"/>
          <w:sz w:val="28"/>
          <w:szCs w:val="32"/>
        </w:rPr>
        <w:t xml:space="preserve">4. </w:t>
      </w:r>
      <w:r>
        <w:rPr>
          <w:rFonts w:hint="eastAsia"/>
          <w:b/>
          <w:color w:val="000000"/>
          <w:kern w:val="44"/>
          <w:sz w:val="28"/>
          <w:szCs w:val="32"/>
        </w:rPr>
        <w:t>自查车辆当年维护保养和修理情况</w:t>
      </w:r>
    </w:p>
    <w:p>
      <w:pPr>
        <w:jc w:val="center"/>
        <w:rPr>
          <w:rFonts w:ascii="仿宋_GB2312" w:eastAsia="仿宋_GB2312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表5 车辆维护保养和修理情况</w:t>
      </w:r>
    </w:p>
    <w:tbl>
      <w:tblPr>
        <w:tblStyle w:val="5"/>
        <w:tblW w:w="8613" w:type="dxa"/>
        <w:jc w:val="center"/>
        <w:tblInd w:w="-2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96"/>
        <w:gridCol w:w="2279"/>
        <w:gridCol w:w="3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车牌号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维修或保养项目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对应里程数（km）</w:t>
            </w:r>
          </w:p>
        </w:tc>
        <w:tc>
          <w:tcPr>
            <w:tcW w:w="3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0"/>
              </w:rPr>
              <w:t>更换排放相关零部件情况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  <w:tc>
          <w:tcPr>
            <w:tcW w:w="3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0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color w:val="000000"/>
          <w:sz w:val="24"/>
          <w:szCs w:val="20"/>
        </w:rPr>
      </w:pPr>
      <w:r>
        <w:rPr>
          <w:rFonts w:hint="eastAsia" w:ascii="宋体" w:hAnsi="宋体"/>
          <w:bCs/>
          <w:color w:val="000000"/>
          <w:sz w:val="24"/>
          <w:szCs w:val="20"/>
        </w:rPr>
        <w:t>注：仅需给出与排放相关的情况。</w:t>
      </w:r>
    </w:p>
    <w:p>
      <w:pPr>
        <w:rPr>
          <w:rFonts w:hint="eastAsia" w:ascii="仿宋_GB2312" w:eastAsia="仿宋_GB2312"/>
          <w:color w:val="000000"/>
          <w:sz w:val="32"/>
          <w:szCs w:val="20"/>
        </w:rPr>
      </w:pPr>
    </w:p>
    <w:p>
      <w:pPr>
        <w:keepNext/>
        <w:keepLines/>
        <w:outlineLvl w:val="0"/>
        <w:rPr>
          <w:rFonts w:hint="eastAsia"/>
          <w:b/>
          <w:bCs/>
          <w:color w:val="000000"/>
          <w:kern w:val="44"/>
          <w:sz w:val="28"/>
          <w:szCs w:val="44"/>
        </w:rPr>
      </w:pPr>
      <w:r>
        <w:rPr>
          <w:b/>
          <w:bCs/>
          <w:color w:val="000000"/>
          <w:kern w:val="44"/>
          <w:sz w:val="28"/>
          <w:szCs w:val="44"/>
        </w:rPr>
        <w:t>5.</w:t>
      </w:r>
      <w:r>
        <w:rPr>
          <w:rFonts w:hint="eastAsia"/>
          <w:b/>
          <w:bCs/>
          <w:color w:val="000000"/>
          <w:kern w:val="44"/>
          <w:sz w:val="28"/>
          <w:szCs w:val="44"/>
        </w:rPr>
        <w:t>其它资料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——</w:t>
      </w:r>
      <w:r>
        <w:rPr>
          <w:rFonts w:hint="eastAsia" w:ascii="宋体" w:cs="宋体"/>
          <w:color w:val="000000"/>
          <w:kern w:val="0"/>
          <w:sz w:val="23"/>
          <w:szCs w:val="23"/>
        </w:rPr>
        <w:t>对检验结果不合格车辆的原因分析；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——</w:t>
      </w:r>
      <w:r>
        <w:rPr>
          <w:rFonts w:hint="eastAsia" w:ascii="宋体" w:cs="宋体"/>
          <w:color w:val="000000"/>
          <w:kern w:val="0"/>
          <w:sz w:val="23"/>
          <w:szCs w:val="23"/>
        </w:rPr>
        <w:t>在用符合性检查不合格采取的补救措施；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000000"/>
          <w:kern w:val="0"/>
          <w:sz w:val="23"/>
          <w:szCs w:val="23"/>
        </w:rPr>
      </w:pPr>
      <w:r>
        <w:rPr>
          <w:rFonts w:ascii="宋体" w:cs="宋体"/>
          <w:color w:val="000000"/>
          <w:kern w:val="0"/>
          <w:sz w:val="23"/>
          <w:szCs w:val="23"/>
        </w:rPr>
        <w:t>——</w:t>
      </w:r>
      <w:r>
        <w:rPr>
          <w:rFonts w:hint="eastAsia" w:ascii="宋体" w:cs="宋体"/>
          <w:color w:val="000000"/>
          <w:kern w:val="0"/>
          <w:sz w:val="23"/>
          <w:szCs w:val="23"/>
        </w:rPr>
        <w:t>自查车辆检测报告。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jc w:val="center"/>
        <w:rPr>
          <w:b/>
          <w:u w:val="single"/>
        </w:rPr>
      </w:pPr>
    </w:p>
    <w:p>
      <w:pPr>
        <w:rPr>
          <w:color w:val="000000"/>
          <w:sz w:val="32"/>
          <w:szCs w:val="32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  <w:u w:val="single"/>
        </w:rPr>
        <w:t>（某企业）</w:t>
      </w:r>
      <w:r>
        <w:rPr>
          <w:rFonts w:hint="eastAsia"/>
          <w:b/>
          <w:color w:val="000000"/>
          <w:sz w:val="52"/>
          <w:szCs w:val="52"/>
        </w:rPr>
        <w:t>新生产车达标自查</w:t>
      </w:r>
    </w:p>
    <w:p>
      <w:pPr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</w:rPr>
        <w:t xml:space="preserve"> 20 XX </w:t>
      </w:r>
      <w:r>
        <w:rPr>
          <w:rFonts w:hint="eastAsia"/>
          <w:b/>
          <w:color w:val="000000"/>
          <w:sz w:val="52"/>
          <w:szCs w:val="52"/>
        </w:rPr>
        <w:t>年度报告（重型车）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 xml:space="preserve">              </w:t>
      </w:r>
      <w:r>
        <w:rPr>
          <w:rFonts w:hint="eastAsia"/>
          <w:b/>
          <w:sz w:val="36"/>
          <w:szCs w:val="36"/>
        </w:rPr>
        <w:t>公司</w:t>
      </w:r>
    </w:p>
    <w:p>
      <w:pPr>
        <w:spacing w:line="360" w:lineRule="auto"/>
        <w:ind w:firstLine="3235" w:firstLineChars="895"/>
        <w:jc w:val="left"/>
        <w:rPr>
          <w:b/>
          <w:bCs/>
          <w:color w:val="000000"/>
          <w:kern w:val="44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 xml:space="preserve">   年  月  日</w:t>
      </w:r>
      <w:r>
        <w:rPr>
          <w:rFonts w:hint="eastAsia" w:ascii="宋体" w:hAnsi="宋体"/>
          <w:b/>
          <w:sz w:val="36"/>
          <w:szCs w:val="36"/>
        </w:rPr>
        <w:br w:type="page"/>
      </w:r>
      <w:r>
        <w:rPr>
          <w:b/>
          <w:bCs/>
          <w:color w:val="000000"/>
          <w:kern w:val="44"/>
          <w:sz w:val="28"/>
          <w:szCs w:val="28"/>
        </w:rPr>
        <w:t xml:space="preserve">1. </w:t>
      </w:r>
      <w:r>
        <w:rPr>
          <w:rFonts w:hint="eastAsia"/>
          <w:b/>
          <w:bCs/>
          <w:color w:val="000000"/>
          <w:kern w:val="44"/>
          <w:sz w:val="28"/>
          <w:szCs w:val="28"/>
        </w:rPr>
        <w:t>企业相关信息</w:t>
      </w:r>
    </w:p>
    <w:p>
      <w:pPr>
        <w:spacing w:line="360" w:lineRule="auto"/>
        <w:jc w:val="center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黑体" w:hAnsi="黑体" w:eastAsia="黑体"/>
          <w:color w:val="000000"/>
          <w:sz w:val="24"/>
        </w:rPr>
        <w:t>表1 企业相关信息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256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车辆生产企业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通信地址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邮    编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新车达标自查工作联系人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姓    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传    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E-mail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</w:tbl>
    <w:p>
      <w:pPr>
        <w:keepNext/>
        <w:keepLines/>
        <w:spacing w:before="286" w:beforeLines="100"/>
        <w:outlineLvl w:val="0"/>
        <w:rPr>
          <w:rFonts w:hint="eastAsia" w:ascii="仿宋_GB2312" w:hAnsi="Arial" w:eastAsia="仿宋_GB2312" w:cs="Arial"/>
          <w:bCs/>
          <w:color w:val="000000"/>
          <w:kern w:val="44"/>
          <w:szCs w:val="21"/>
        </w:rPr>
      </w:pPr>
      <w:r>
        <w:rPr>
          <w:b/>
          <w:bCs/>
          <w:color w:val="000000"/>
          <w:kern w:val="44"/>
          <w:sz w:val="28"/>
          <w:szCs w:val="28"/>
        </w:rPr>
        <w:t>2.</w:t>
      </w:r>
      <w:r>
        <w:rPr>
          <w:b/>
          <w:bCs/>
          <w:color w:val="000000"/>
          <w:kern w:val="44"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color w:val="000000"/>
          <w:kern w:val="44"/>
          <w:sz w:val="28"/>
          <w:szCs w:val="28"/>
        </w:rPr>
        <w:t>年度在京销量情况统计</w:t>
      </w:r>
    </w:p>
    <w:p>
      <w:pPr>
        <w:spacing w:before="286" w:beforeLines="100"/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表2 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</w:t>
      </w:r>
      <w:r>
        <w:rPr>
          <w:rFonts w:hint="eastAsia" w:ascii="黑体" w:hAnsi="黑体" w:eastAsia="黑体"/>
          <w:color w:val="000000"/>
          <w:sz w:val="24"/>
        </w:rPr>
        <w:t>年度车辆销量情况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658"/>
        <w:gridCol w:w="265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车型名称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当年在京累计销售量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环保车型目录发布批次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测试车辆数量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000000"/>
          <w:kern w:val="44"/>
          <w:sz w:val="28"/>
          <w:szCs w:val="28"/>
        </w:rPr>
      </w:pPr>
      <w:r>
        <w:rPr>
          <w:b/>
          <w:bCs/>
          <w:color w:val="000000"/>
          <w:kern w:val="44"/>
          <w:sz w:val="28"/>
          <w:szCs w:val="28"/>
        </w:rPr>
        <w:t xml:space="preserve">3. </w:t>
      </w:r>
      <w:r>
        <w:rPr>
          <w:rFonts w:hint="eastAsia"/>
          <w:b/>
          <w:bCs/>
          <w:color w:val="000000"/>
          <w:kern w:val="44"/>
          <w:sz w:val="28"/>
          <w:szCs w:val="28"/>
        </w:rPr>
        <w:t>自查车辆试验情况</w:t>
      </w:r>
    </w:p>
    <w:p>
      <w:pPr>
        <w:jc w:val="center"/>
        <w:rPr>
          <w:b/>
          <w:bCs/>
          <w:color w:val="000000"/>
          <w:kern w:val="44"/>
          <w:sz w:val="28"/>
          <w:szCs w:val="28"/>
        </w:rPr>
      </w:pPr>
      <w:r>
        <w:rPr>
          <w:rFonts w:hint="eastAsia" w:ascii="黑体" w:hAnsi="黑体" w:eastAsia="黑体"/>
          <w:color w:val="000000"/>
          <w:sz w:val="24"/>
        </w:rPr>
        <w:t xml:space="preserve">表3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XX  </w:t>
      </w:r>
      <w:r>
        <w:rPr>
          <w:rFonts w:hint="eastAsia" w:ascii="黑体" w:hAnsi="黑体" w:eastAsia="黑体"/>
          <w:color w:val="000000"/>
          <w:sz w:val="24"/>
        </w:rPr>
        <w:t>车型新生产车达标自查排放检验结果</w:t>
      </w:r>
    </w:p>
    <w:tbl>
      <w:tblPr>
        <w:tblStyle w:val="5"/>
        <w:tblW w:w="83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56"/>
        <w:gridCol w:w="1622"/>
        <w:gridCol w:w="1628"/>
        <w:gridCol w:w="1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tblHeader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样车编号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整车型号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汽车里程表读数(km)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车辆生产日期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车辆识别号（VIN）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排放试验时间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排放试验地点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试验</w:t>
            </w:r>
          </w:p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条件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环境温度（℃）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环境湿度（g/kg）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环境大气压（kPa）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初始海拔高度(m)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平均海拔高度（m）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初始发动机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冷却液温度（℃）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整备质量（kg）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加载质量（kg）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车辆加载比例（%）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PEMS</w:t>
            </w:r>
          </w:p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试验</w:t>
            </w:r>
          </w:p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结果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CO(mg/kWh)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THC(mg/kWh)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NO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x</w:t>
            </w:r>
            <w:r>
              <w:rPr>
                <w:rFonts w:hint="eastAsia" w:ascii="宋体" w:hAnsi="宋体"/>
                <w:bCs/>
                <w:sz w:val="24"/>
              </w:rPr>
              <w:t>(mg/kWh)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CO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(mg/kWh)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PN(#/kWh)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WHTC循环功（kWh）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结果判定</w:t>
            </w:r>
          </w:p>
        </w:tc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</w:tr>
    </w:tbl>
    <w:p>
      <w:pPr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注：不同车型可分表填写。</w:t>
      </w:r>
    </w:p>
    <w:p>
      <w:pPr>
        <w:keepNext/>
        <w:keepLines/>
        <w:outlineLvl w:val="0"/>
        <w:rPr>
          <w:b/>
          <w:bCs/>
          <w:color w:val="000000"/>
          <w:kern w:val="44"/>
          <w:sz w:val="28"/>
          <w:szCs w:val="44"/>
        </w:rPr>
      </w:pPr>
      <w:r>
        <w:rPr>
          <w:b/>
          <w:bCs/>
          <w:color w:val="000000"/>
          <w:kern w:val="44"/>
          <w:sz w:val="28"/>
          <w:szCs w:val="44"/>
        </w:rPr>
        <w:t>4.</w:t>
      </w:r>
      <w:r>
        <w:rPr>
          <w:rFonts w:hint="eastAsia"/>
          <w:b/>
          <w:bCs/>
          <w:color w:val="000000"/>
          <w:kern w:val="44"/>
          <w:sz w:val="28"/>
          <w:szCs w:val="44"/>
        </w:rPr>
        <w:t>其它资料</w:t>
      </w:r>
    </w:p>
    <w:p>
      <w:pPr>
        <w:spacing w:line="360" w:lineRule="auto"/>
      </w:pPr>
      <w:r>
        <w:rPr>
          <w:sz w:val="23"/>
          <w:szCs w:val="23"/>
        </w:rPr>
        <w:t>——</w:t>
      </w:r>
      <w:r>
        <w:rPr>
          <w:rFonts w:hint="eastAsia"/>
          <w:sz w:val="23"/>
          <w:szCs w:val="23"/>
        </w:rPr>
        <w:t>自查车辆检测报告</w:t>
      </w:r>
      <w:r>
        <w:rPr>
          <w:rFonts w:hint="eastAsia" w:ascii="宋体" w:cs="宋体"/>
          <w:sz w:val="23"/>
          <w:szCs w:val="23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16" w:wrap="around" w:vAnchor="text" w:hAnchor="page" w:x="9181" w:y="3"/>
      <w:rPr>
        <w:rStyle w:val="4"/>
        <w:rFonts w:hint="eastAsia" w:ascii="宋体" w:hAnsi="宋体"/>
        <w:sz w:val="28"/>
        <w:szCs w:val="28"/>
        <w:lang w:eastAsia="zh-CN"/>
      </w:rPr>
    </w:pPr>
    <w:r>
      <w:rPr>
        <w:rStyle w:val="4"/>
        <w:rFonts w:hint="eastAsia" w:ascii="宋体" w:hAnsi="宋体"/>
        <w:sz w:val="28"/>
        <w:szCs w:val="28"/>
        <w:lang w:eastAsia="zh-CN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  <w:lang w:eastAsia="zh-CN"/>
      </w:rPr>
      <w:t xml:space="preserve">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7938"/>
    <w:rsid w:val="00463DCC"/>
    <w:rsid w:val="2B9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2019-12-17T07:36:00Z</dcterms:created>
  <dc:creator>86159</dc:creator>
  <cp:lastModifiedBy>86159</cp:lastModifiedBy>
  <dcterms:modified xsi:type="dcterms:W3CDTF">2019-12-17T07:37:45Z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